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57" w:type="dxa"/>
          <w:right w:w="57" w:type="dxa"/>
        </w:tblCellMar>
        <w:tblLook w:val="00A0" w:firstRow="1" w:lastRow="0" w:firstColumn="1" w:lastColumn="0" w:noHBand="0" w:noVBand="0"/>
      </w:tblPr>
      <w:tblGrid>
        <w:gridCol w:w="2090"/>
        <w:gridCol w:w="565"/>
        <w:gridCol w:w="3784"/>
        <w:gridCol w:w="3784"/>
        <w:gridCol w:w="3784"/>
        <w:gridCol w:w="565"/>
      </w:tblGrid>
      <w:tr w:rsidR="00F71317" w:rsidRPr="00B64198" w14:paraId="13E18F42" w14:textId="77777777" w:rsidTr="00F11963">
        <w:tc>
          <w:tcPr>
            <w:tcW w:w="2090" w:type="dxa"/>
            <w:tcBorders>
              <w:bottom w:val="single" w:sz="4" w:space="0" w:color="auto"/>
            </w:tcBorders>
            <w:shd w:val="clear" w:color="auto" w:fill="8AC9AC"/>
            <w:tcMar>
              <w:top w:w="57" w:type="dxa"/>
              <w:bottom w:w="57" w:type="dxa"/>
            </w:tcMar>
            <w:vAlign w:val="center"/>
          </w:tcPr>
          <w:p w14:paraId="69497C64" w14:textId="77777777" w:rsidR="00F71317" w:rsidRPr="00B64198" w:rsidRDefault="00F71317" w:rsidP="00E47379">
            <w:pPr>
              <w:spacing w:line="240" w:lineRule="auto"/>
              <w:rPr>
                <w:b/>
                <w:caps/>
                <w:color w:val="0D5554"/>
                <w:sz w:val="16"/>
                <w:szCs w:val="16"/>
                <w:lang w:bidi="x-none"/>
              </w:rPr>
            </w:pPr>
            <w:r w:rsidRPr="00B64198">
              <w:rPr>
                <w:b/>
                <w:caps/>
                <w:color w:val="0D5554"/>
                <w:sz w:val="16"/>
                <w:szCs w:val="16"/>
                <w:lang w:bidi="x-none"/>
              </w:rPr>
              <w:t>Kenmerk</w:t>
            </w:r>
          </w:p>
        </w:tc>
        <w:tc>
          <w:tcPr>
            <w:tcW w:w="565" w:type="dxa"/>
            <w:tcBorders>
              <w:bottom w:val="single" w:sz="4" w:space="0" w:color="auto"/>
            </w:tcBorders>
            <w:shd w:val="clear" w:color="auto" w:fill="8AC9AC"/>
            <w:tcMar>
              <w:top w:w="57" w:type="dxa"/>
              <w:bottom w:w="57" w:type="dxa"/>
            </w:tcMar>
            <w:vAlign w:val="center"/>
          </w:tcPr>
          <w:p w14:paraId="4336090E" w14:textId="77777777" w:rsidR="00F71317" w:rsidRPr="00B64198" w:rsidRDefault="00F71317" w:rsidP="00E47379">
            <w:pPr>
              <w:spacing w:line="240" w:lineRule="auto"/>
              <w:jc w:val="center"/>
              <w:rPr>
                <w:b/>
                <w:caps/>
                <w:color w:val="0D5554"/>
                <w:sz w:val="16"/>
                <w:szCs w:val="16"/>
                <w:lang w:bidi="x-none"/>
              </w:rPr>
            </w:pPr>
            <w:r w:rsidRPr="00B64198">
              <w:rPr>
                <w:b/>
                <w:caps/>
                <w:color w:val="0D5554"/>
                <w:sz w:val="16"/>
                <w:szCs w:val="16"/>
                <w:lang w:bidi="x-none"/>
              </w:rPr>
              <w:t>-</w:t>
            </w:r>
          </w:p>
        </w:tc>
        <w:tc>
          <w:tcPr>
            <w:tcW w:w="3784" w:type="dxa"/>
            <w:tcBorders>
              <w:bottom w:val="single" w:sz="4" w:space="0" w:color="auto"/>
            </w:tcBorders>
            <w:shd w:val="clear" w:color="auto" w:fill="8AC9AC"/>
            <w:tcMar>
              <w:top w:w="57" w:type="dxa"/>
              <w:bottom w:w="57" w:type="dxa"/>
            </w:tcMar>
            <w:vAlign w:val="center"/>
          </w:tcPr>
          <w:p w14:paraId="0B063A2D" w14:textId="77777777" w:rsidR="00F71317" w:rsidRPr="00B64198" w:rsidRDefault="00F71317" w:rsidP="00E47379">
            <w:pPr>
              <w:spacing w:line="240" w:lineRule="auto"/>
              <w:jc w:val="center"/>
              <w:rPr>
                <w:b/>
                <w:caps/>
                <w:color w:val="0D5554"/>
                <w:sz w:val="16"/>
                <w:szCs w:val="16"/>
                <w:lang w:bidi="x-none"/>
              </w:rPr>
            </w:pPr>
            <w:r>
              <w:rPr>
                <w:b/>
                <w:caps/>
                <w:color w:val="0D5554"/>
                <w:sz w:val="16"/>
                <w:szCs w:val="16"/>
                <w:lang w:bidi="x-none"/>
              </w:rPr>
              <w:t>UITVOERDER</w:t>
            </w:r>
            <w:r w:rsidRPr="00B64198">
              <w:rPr>
                <w:b/>
                <w:caps/>
                <w:color w:val="0D5554"/>
                <w:sz w:val="16"/>
                <w:szCs w:val="16"/>
                <w:lang w:bidi="x-none"/>
              </w:rPr>
              <w:t xml:space="preserve"> I</w:t>
            </w:r>
          </w:p>
        </w:tc>
        <w:tc>
          <w:tcPr>
            <w:tcW w:w="3784" w:type="dxa"/>
            <w:tcBorders>
              <w:bottom w:val="single" w:sz="4" w:space="0" w:color="auto"/>
            </w:tcBorders>
            <w:shd w:val="clear" w:color="auto" w:fill="8AC9AC"/>
            <w:tcMar>
              <w:top w:w="57" w:type="dxa"/>
              <w:bottom w:w="57" w:type="dxa"/>
            </w:tcMar>
            <w:vAlign w:val="center"/>
          </w:tcPr>
          <w:p w14:paraId="08F28CE5" w14:textId="77777777" w:rsidR="00F71317" w:rsidRPr="00B64198" w:rsidRDefault="00F71317" w:rsidP="00E47379">
            <w:pPr>
              <w:spacing w:line="240" w:lineRule="auto"/>
              <w:jc w:val="center"/>
              <w:rPr>
                <w:b/>
                <w:caps/>
                <w:color w:val="0D5554"/>
                <w:sz w:val="16"/>
                <w:szCs w:val="16"/>
                <w:lang w:bidi="x-none"/>
              </w:rPr>
            </w:pPr>
            <w:r>
              <w:rPr>
                <w:b/>
                <w:caps/>
                <w:color w:val="0D5554"/>
                <w:sz w:val="16"/>
                <w:szCs w:val="16"/>
                <w:lang w:bidi="x-none"/>
              </w:rPr>
              <w:t>UITVOERDER</w:t>
            </w:r>
            <w:r w:rsidRPr="00B64198">
              <w:rPr>
                <w:b/>
                <w:caps/>
                <w:color w:val="0D5554"/>
                <w:sz w:val="16"/>
                <w:szCs w:val="16"/>
                <w:lang w:bidi="x-none"/>
              </w:rPr>
              <w:t xml:space="preserve"> I</w:t>
            </w:r>
            <w:r>
              <w:rPr>
                <w:b/>
                <w:caps/>
                <w:color w:val="0D5554"/>
                <w:sz w:val="16"/>
                <w:szCs w:val="16"/>
                <w:lang w:bidi="x-none"/>
              </w:rPr>
              <w:t>I</w:t>
            </w:r>
          </w:p>
        </w:tc>
        <w:tc>
          <w:tcPr>
            <w:tcW w:w="3784" w:type="dxa"/>
            <w:tcBorders>
              <w:bottom w:val="single" w:sz="4" w:space="0" w:color="auto"/>
            </w:tcBorders>
            <w:shd w:val="clear" w:color="auto" w:fill="8AC9AC"/>
            <w:tcMar>
              <w:top w:w="57" w:type="dxa"/>
              <w:bottom w:w="57" w:type="dxa"/>
            </w:tcMar>
            <w:vAlign w:val="center"/>
          </w:tcPr>
          <w:p w14:paraId="5C13D7AD" w14:textId="77777777" w:rsidR="00F71317" w:rsidRPr="00B64198" w:rsidRDefault="00F71317" w:rsidP="00E47379">
            <w:pPr>
              <w:spacing w:line="240" w:lineRule="auto"/>
              <w:jc w:val="center"/>
              <w:rPr>
                <w:b/>
                <w:caps/>
                <w:color w:val="0D5554"/>
                <w:sz w:val="16"/>
                <w:szCs w:val="16"/>
                <w:lang w:bidi="x-none"/>
              </w:rPr>
            </w:pPr>
            <w:r>
              <w:rPr>
                <w:b/>
                <w:caps/>
                <w:color w:val="0D5554"/>
                <w:sz w:val="16"/>
                <w:szCs w:val="16"/>
                <w:lang w:bidi="x-none"/>
              </w:rPr>
              <w:t>UITVOERDER</w:t>
            </w:r>
            <w:r w:rsidRPr="00B64198">
              <w:rPr>
                <w:b/>
                <w:caps/>
                <w:color w:val="0D5554"/>
                <w:sz w:val="16"/>
                <w:szCs w:val="16"/>
                <w:lang w:bidi="x-none"/>
              </w:rPr>
              <w:t xml:space="preserve"> III</w:t>
            </w:r>
          </w:p>
        </w:tc>
        <w:tc>
          <w:tcPr>
            <w:tcW w:w="565" w:type="dxa"/>
            <w:tcBorders>
              <w:bottom w:val="single" w:sz="4" w:space="0" w:color="auto"/>
            </w:tcBorders>
            <w:shd w:val="clear" w:color="auto" w:fill="8AC9AC"/>
            <w:tcMar>
              <w:top w:w="57" w:type="dxa"/>
              <w:bottom w:w="57" w:type="dxa"/>
            </w:tcMar>
            <w:vAlign w:val="center"/>
          </w:tcPr>
          <w:p w14:paraId="0045E151" w14:textId="77777777" w:rsidR="00F71317" w:rsidRPr="00B64198" w:rsidRDefault="00F71317" w:rsidP="00E47379">
            <w:pPr>
              <w:spacing w:line="240" w:lineRule="auto"/>
              <w:jc w:val="center"/>
              <w:rPr>
                <w:b/>
                <w:caps/>
                <w:color w:val="0D5554"/>
                <w:sz w:val="16"/>
                <w:szCs w:val="16"/>
                <w:lang w:bidi="x-none"/>
              </w:rPr>
            </w:pPr>
            <w:r w:rsidRPr="00B64198">
              <w:rPr>
                <w:b/>
                <w:caps/>
                <w:color w:val="0D5554"/>
                <w:sz w:val="16"/>
                <w:szCs w:val="16"/>
                <w:lang w:bidi="x-none"/>
              </w:rPr>
              <w:t>+</w:t>
            </w:r>
          </w:p>
        </w:tc>
      </w:tr>
      <w:tr w:rsidR="00F71317" w:rsidRPr="00B64198" w14:paraId="099EB62B" w14:textId="77777777" w:rsidTr="00F11963">
        <w:tc>
          <w:tcPr>
            <w:tcW w:w="2090" w:type="dxa"/>
            <w:tcBorders>
              <w:bottom w:val="single" w:sz="4" w:space="0" w:color="auto"/>
            </w:tcBorders>
            <w:shd w:val="clear" w:color="auto" w:fill="auto"/>
            <w:tcMar>
              <w:top w:w="57" w:type="dxa"/>
              <w:bottom w:w="57" w:type="dxa"/>
            </w:tcMar>
          </w:tcPr>
          <w:p w14:paraId="4F419E9C" w14:textId="77777777" w:rsidR="00F71317" w:rsidRPr="00E47379" w:rsidRDefault="00F71317" w:rsidP="00E47379">
            <w:pPr>
              <w:spacing w:line="240" w:lineRule="auto"/>
              <w:rPr>
                <w:b/>
                <w:sz w:val="16"/>
                <w:szCs w:val="16"/>
                <w:lang w:bidi="x-none"/>
              </w:rPr>
            </w:pPr>
            <w:r w:rsidRPr="00E47379">
              <w:rPr>
                <w:b/>
                <w:sz w:val="16"/>
                <w:szCs w:val="16"/>
                <w:lang w:bidi="x-none"/>
              </w:rPr>
              <w:t>Focus</w:t>
            </w:r>
          </w:p>
        </w:tc>
        <w:tc>
          <w:tcPr>
            <w:tcW w:w="565" w:type="dxa"/>
            <w:vMerge w:val="restart"/>
            <w:tcMar>
              <w:top w:w="57" w:type="dxa"/>
              <w:bottom w:w="57" w:type="dxa"/>
            </w:tcMar>
            <w:textDirection w:val="tbRl"/>
            <w:vAlign w:val="center"/>
          </w:tcPr>
          <w:p w14:paraId="236EA165" w14:textId="77777777" w:rsidR="00F71317" w:rsidRPr="00B64198" w:rsidRDefault="00F71317" w:rsidP="00E47379">
            <w:pPr>
              <w:spacing w:line="240" w:lineRule="auto"/>
              <w:jc w:val="center"/>
              <w:rPr>
                <w:sz w:val="16"/>
                <w:szCs w:val="16"/>
                <w:lang w:bidi="x-none"/>
              </w:rPr>
            </w:pPr>
            <w:r w:rsidRPr="00B64198">
              <w:rPr>
                <w:sz w:val="16"/>
                <w:szCs w:val="16"/>
                <w:lang w:bidi="x-none"/>
              </w:rPr>
              <w:t xml:space="preserve">Zie referentiefunctie en NOK </w:t>
            </w:r>
            <w:r>
              <w:rPr>
                <w:sz w:val="16"/>
                <w:szCs w:val="16"/>
                <w:lang w:bidi="x-none"/>
              </w:rPr>
              <w:t>Machinist / tractorchauffeur</w:t>
            </w:r>
          </w:p>
        </w:tc>
        <w:tc>
          <w:tcPr>
            <w:tcW w:w="3784" w:type="dxa"/>
            <w:tcBorders>
              <w:bottom w:val="single" w:sz="4" w:space="0" w:color="auto"/>
            </w:tcBorders>
            <w:tcMar>
              <w:top w:w="57" w:type="dxa"/>
              <w:bottom w:w="57" w:type="dxa"/>
            </w:tcMar>
          </w:tcPr>
          <w:p w14:paraId="663259C2" w14:textId="77777777" w:rsidR="00F71317" w:rsidRDefault="00F71317" w:rsidP="00E47379">
            <w:pPr>
              <w:pStyle w:val="Lijstalinea"/>
              <w:numPr>
                <w:ilvl w:val="0"/>
                <w:numId w:val="18"/>
              </w:numPr>
              <w:spacing w:line="240" w:lineRule="auto"/>
              <w:ind w:left="284" w:hanging="284"/>
              <w:rPr>
                <w:sz w:val="16"/>
                <w:szCs w:val="16"/>
              </w:rPr>
            </w:pPr>
            <w:r>
              <w:rPr>
                <w:sz w:val="16"/>
                <w:szCs w:val="16"/>
              </w:rPr>
              <w:t xml:space="preserve">focus van de functie ligt op het realiseren van de </w:t>
            </w:r>
            <w:r w:rsidRPr="005105AB">
              <w:rPr>
                <w:sz w:val="16"/>
                <w:szCs w:val="16"/>
              </w:rPr>
              <w:t>uitvoer</w:t>
            </w:r>
            <w:r>
              <w:rPr>
                <w:sz w:val="16"/>
                <w:szCs w:val="16"/>
              </w:rPr>
              <w:t>i</w:t>
            </w:r>
            <w:r w:rsidRPr="005105AB">
              <w:rPr>
                <w:sz w:val="16"/>
                <w:szCs w:val="16"/>
              </w:rPr>
              <w:t>n</w:t>
            </w:r>
            <w:r>
              <w:rPr>
                <w:sz w:val="16"/>
                <w:szCs w:val="16"/>
              </w:rPr>
              <w:t>g</w:t>
            </w:r>
            <w:r w:rsidRPr="005105AB">
              <w:rPr>
                <w:sz w:val="16"/>
                <w:szCs w:val="16"/>
              </w:rPr>
              <w:t xml:space="preserve"> van opdrachten </w:t>
            </w:r>
            <w:r>
              <w:rPr>
                <w:sz w:val="16"/>
                <w:szCs w:val="16"/>
              </w:rPr>
              <w:t>(</w:t>
            </w:r>
            <w:r w:rsidRPr="005105AB">
              <w:rPr>
                <w:sz w:val="16"/>
                <w:szCs w:val="16"/>
              </w:rPr>
              <w:t>op locatie</w:t>
            </w:r>
            <w:r>
              <w:rPr>
                <w:sz w:val="16"/>
                <w:szCs w:val="16"/>
              </w:rPr>
              <w:t>);</w:t>
            </w:r>
          </w:p>
          <w:p w14:paraId="34AA5EEA" w14:textId="77777777" w:rsidR="00F71317" w:rsidRPr="005105AB" w:rsidRDefault="00F71317" w:rsidP="00E47379">
            <w:pPr>
              <w:pStyle w:val="Lijstalinea"/>
              <w:numPr>
                <w:ilvl w:val="0"/>
                <w:numId w:val="18"/>
              </w:numPr>
              <w:spacing w:line="240" w:lineRule="auto"/>
              <w:ind w:left="284" w:hanging="284"/>
              <w:rPr>
                <w:sz w:val="16"/>
                <w:szCs w:val="16"/>
              </w:rPr>
            </w:pPr>
            <w:r>
              <w:rPr>
                <w:sz w:val="16"/>
                <w:szCs w:val="16"/>
              </w:rPr>
              <w:t>focus ligt op aansturen en monitoren, meewerken waar nodig.</w:t>
            </w:r>
          </w:p>
        </w:tc>
        <w:tc>
          <w:tcPr>
            <w:tcW w:w="3784" w:type="dxa"/>
            <w:tcBorders>
              <w:bottom w:val="single" w:sz="4" w:space="0" w:color="auto"/>
            </w:tcBorders>
            <w:shd w:val="clear" w:color="auto" w:fill="D9D9D9" w:themeFill="background1" w:themeFillShade="D9"/>
            <w:tcMar>
              <w:top w:w="57" w:type="dxa"/>
              <w:bottom w:w="57" w:type="dxa"/>
            </w:tcMar>
          </w:tcPr>
          <w:p w14:paraId="0707FF05" w14:textId="77777777" w:rsidR="00F71317" w:rsidRDefault="00F71317" w:rsidP="00E47379">
            <w:pPr>
              <w:pStyle w:val="Lijstalinea"/>
              <w:numPr>
                <w:ilvl w:val="0"/>
                <w:numId w:val="18"/>
              </w:numPr>
              <w:spacing w:line="240" w:lineRule="auto"/>
              <w:ind w:left="284" w:hanging="284"/>
              <w:rPr>
                <w:sz w:val="16"/>
                <w:szCs w:val="16"/>
              </w:rPr>
            </w:pPr>
            <w:r>
              <w:rPr>
                <w:sz w:val="16"/>
                <w:szCs w:val="16"/>
              </w:rPr>
              <w:t>focus van de functie ligt op het r</w:t>
            </w:r>
            <w:r w:rsidRPr="005105AB">
              <w:rPr>
                <w:sz w:val="16"/>
                <w:szCs w:val="16"/>
              </w:rPr>
              <w:t xml:space="preserve">ealiseren van </w:t>
            </w:r>
            <w:r>
              <w:rPr>
                <w:sz w:val="16"/>
                <w:szCs w:val="16"/>
              </w:rPr>
              <w:t>de uitvoering van projecten (op locatie);</w:t>
            </w:r>
          </w:p>
          <w:p w14:paraId="58CF0548" w14:textId="77777777" w:rsidR="00F71317" w:rsidRPr="005105AB" w:rsidRDefault="00F71317" w:rsidP="00E47379">
            <w:pPr>
              <w:pStyle w:val="Lijstalinea"/>
              <w:numPr>
                <w:ilvl w:val="0"/>
                <w:numId w:val="18"/>
              </w:numPr>
              <w:spacing w:line="240" w:lineRule="auto"/>
              <w:ind w:left="284" w:hanging="284"/>
              <w:rPr>
                <w:sz w:val="16"/>
                <w:szCs w:val="16"/>
              </w:rPr>
            </w:pPr>
            <w:r>
              <w:rPr>
                <w:sz w:val="16"/>
                <w:szCs w:val="16"/>
              </w:rPr>
              <w:t>focus ligt op aansturen en afstemmen met (in- en extern) belanghebbenden</w:t>
            </w:r>
            <w:r w:rsidRPr="005105AB">
              <w:rPr>
                <w:sz w:val="16"/>
                <w:szCs w:val="16"/>
              </w:rPr>
              <w:t>.</w:t>
            </w:r>
          </w:p>
        </w:tc>
        <w:tc>
          <w:tcPr>
            <w:tcW w:w="3784" w:type="dxa"/>
            <w:tcBorders>
              <w:bottom w:val="single" w:sz="4" w:space="0" w:color="auto"/>
            </w:tcBorders>
            <w:shd w:val="clear" w:color="auto" w:fill="auto"/>
            <w:tcMar>
              <w:top w:w="57" w:type="dxa"/>
              <w:bottom w:w="57" w:type="dxa"/>
            </w:tcMar>
          </w:tcPr>
          <w:p w14:paraId="190A8A47" w14:textId="77777777" w:rsidR="00F71317" w:rsidRDefault="00F71317" w:rsidP="00E47379">
            <w:pPr>
              <w:pStyle w:val="Lijstalinea"/>
              <w:numPr>
                <w:ilvl w:val="0"/>
                <w:numId w:val="18"/>
              </w:numPr>
              <w:spacing w:line="240" w:lineRule="auto"/>
              <w:ind w:left="284" w:hanging="284"/>
              <w:rPr>
                <w:sz w:val="16"/>
                <w:szCs w:val="16"/>
              </w:rPr>
            </w:pPr>
            <w:r>
              <w:rPr>
                <w:sz w:val="16"/>
                <w:szCs w:val="16"/>
              </w:rPr>
              <w:t>gelijk aan II;</w:t>
            </w:r>
            <w:r>
              <w:rPr>
                <w:sz w:val="16"/>
                <w:szCs w:val="16"/>
              </w:rPr>
              <w:br/>
            </w:r>
          </w:p>
          <w:p w14:paraId="44678794" w14:textId="77777777" w:rsidR="00F71317" w:rsidRPr="005105AB" w:rsidRDefault="00F71317" w:rsidP="00E47379">
            <w:pPr>
              <w:pStyle w:val="Lijstalinea"/>
              <w:numPr>
                <w:ilvl w:val="0"/>
                <w:numId w:val="18"/>
              </w:numPr>
              <w:spacing w:line="240" w:lineRule="auto"/>
              <w:ind w:left="284" w:hanging="284"/>
              <w:rPr>
                <w:sz w:val="16"/>
                <w:szCs w:val="16"/>
              </w:rPr>
            </w:pPr>
            <w:r>
              <w:rPr>
                <w:sz w:val="16"/>
                <w:szCs w:val="16"/>
              </w:rPr>
              <w:t>focus aansturen en anticiperen op en oplossen van (mogelijke) problemen met belanghebbenden</w:t>
            </w:r>
            <w:r w:rsidRPr="005105AB">
              <w:rPr>
                <w:sz w:val="16"/>
                <w:szCs w:val="16"/>
              </w:rPr>
              <w:t>.</w:t>
            </w:r>
          </w:p>
        </w:tc>
        <w:tc>
          <w:tcPr>
            <w:tcW w:w="565" w:type="dxa"/>
            <w:vMerge w:val="restart"/>
            <w:tcMar>
              <w:top w:w="57" w:type="dxa"/>
              <w:bottom w:w="57" w:type="dxa"/>
            </w:tcMar>
            <w:textDirection w:val="tbRl"/>
            <w:vAlign w:val="center"/>
          </w:tcPr>
          <w:p w14:paraId="52C92509" w14:textId="77777777" w:rsidR="00F71317" w:rsidRPr="00B64198" w:rsidRDefault="00F71317" w:rsidP="00E47379">
            <w:pPr>
              <w:spacing w:line="240" w:lineRule="auto"/>
              <w:jc w:val="center"/>
              <w:rPr>
                <w:sz w:val="16"/>
                <w:szCs w:val="16"/>
                <w:lang w:bidi="x-none"/>
              </w:rPr>
            </w:pPr>
            <w:r w:rsidRPr="00B64198">
              <w:rPr>
                <w:sz w:val="16"/>
                <w:szCs w:val="16"/>
                <w:lang w:bidi="x-none"/>
              </w:rPr>
              <w:t xml:space="preserve">Zie referentiefunctie en NOK </w:t>
            </w:r>
            <w:r>
              <w:rPr>
                <w:sz w:val="16"/>
                <w:szCs w:val="16"/>
                <w:lang w:bidi="x-none"/>
              </w:rPr>
              <w:t>Projectleider</w:t>
            </w:r>
          </w:p>
        </w:tc>
      </w:tr>
      <w:tr w:rsidR="00F71317" w:rsidRPr="00B64198" w14:paraId="2EB862B1" w14:textId="77777777" w:rsidTr="00F11963">
        <w:tc>
          <w:tcPr>
            <w:tcW w:w="2090" w:type="dxa"/>
            <w:tcBorders>
              <w:bottom w:val="single" w:sz="4" w:space="0" w:color="auto"/>
            </w:tcBorders>
            <w:shd w:val="clear" w:color="auto" w:fill="auto"/>
            <w:tcMar>
              <w:top w:w="57" w:type="dxa"/>
              <w:bottom w:w="57" w:type="dxa"/>
            </w:tcMar>
          </w:tcPr>
          <w:p w14:paraId="28BF58AE" w14:textId="77777777" w:rsidR="00F71317" w:rsidRPr="00E47379" w:rsidRDefault="00F71317" w:rsidP="00E47379">
            <w:pPr>
              <w:spacing w:line="240" w:lineRule="auto"/>
              <w:rPr>
                <w:b/>
                <w:sz w:val="16"/>
                <w:szCs w:val="16"/>
                <w:lang w:bidi="x-none"/>
              </w:rPr>
            </w:pPr>
            <w:r w:rsidRPr="00E47379">
              <w:rPr>
                <w:b/>
                <w:sz w:val="16"/>
                <w:szCs w:val="16"/>
                <w:lang w:bidi="x-none"/>
              </w:rPr>
              <w:t>Aard van opdrachten/projecten</w:t>
            </w:r>
          </w:p>
        </w:tc>
        <w:tc>
          <w:tcPr>
            <w:tcW w:w="565" w:type="dxa"/>
            <w:vMerge/>
            <w:tcMar>
              <w:top w:w="57" w:type="dxa"/>
              <w:bottom w:w="57" w:type="dxa"/>
            </w:tcMar>
            <w:textDirection w:val="tbRl"/>
          </w:tcPr>
          <w:p w14:paraId="4FB9C282" w14:textId="77777777" w:rsidR="00F71317" w:rsidRPr="00B64198" w:rsidRDefault="00F71317" w:rsidP="00E47379">
            <w:pPr>
              <w:spacing w:line="240" w:lineRule="auto"/>
              <w:jc w:val="center"/>
              <w:rPr>
                <w:sz w:val="16"/>
                <w:szCs w:val="16"/>
                <w:lang w:bidi="x-none"/>
              </w:rPr>
            </w:pPr>
          </w:p>
        </w:tc>
        <w:tc>
          <w:tcPr>
            <w:tcW w:w="3784" w:type="dxa"/>
            <w:tcBorders>
              <w:bottom w:val="single" w:sz="4" w:space="0" w:color="auto"/>
            </w:tcBorders>
            <w:tcMar>
              <w:top w:w="57" w:type="dxa"/>
              <w:bottom w:w="57" w:type="dxa"/>
            </w:tcMar>
          </w:tcPr>
          <w:p w14:paraId="2467D104" w14:textId="77777777" w:rsidR="00F71317" w:rsidRDefault="00F71317" w:rsidP="00E47379">
            <w:pPr>
              <w:pStyle w:val="Lijstalinea"/>
              <w:numPr>
                <w:ilvl w:val="0"/>
                <w:numId w:val="18"/>
              </w:numPr>
              <w:spacing w:line="240" w:lineRule="auto"/>
              <w:ind w:left="284" w:hanging="284"/>
              <w:rPr>
                <w:sz w:val="16"/>
                <w:szCs w:val="16"/>
              </w:rPr>
            </w:pPr>
            <w:r>
              <w:rPr>
                <w:sz w:val="16"/>
                <w:szCs w:val="16"/>
              </w:rPr>
              <w:t>het betreft handmatige en/of gemechaniseerde werkzaamheden;</w:t>
            </w:r>
          </w:p>
          <w:p w14:paraId="3DCA4D7C" w14:textId="77777777" w:rsidR="00F71317" w:rsidRPr="005105AB" w:rsidRDefault="00F71317" w:rsidP="00E47379">
            <w:pPr>
              <w:pStyle w:val="Lijstalinea"/>
              <w:numPr>
                <w:ilvl w:val="0"/>
                <w:numId w:val="18"/>
              </w:numPr>
              <w:spacing w:line="240" w:lineRule="auto"/>
              <w:ind w:left="284" w:hanging="284"/>
              <w:rPr>
                <w:sz w:val="16"/>
                <w:szCs w:val="16"/>
              </w:rPr>
            </w:pPr>
            <w:r>
              <w:rPr>
                <w:sz w:val="16"/>
                <w:szCs w:val="16"/>
              </w:rPr>
              <w:t>het betreft deelprojecten of standaardmatige opdrachten.</w:t>
            </w:r>
          </w:p>
        </w:tc>
        <w:tc>
          <w:tcPr>
            <w:tcW w:w="3784" w:type="dxa"/>
            <w:tcBorders>
              <w:bottom w:val="single" w:sz="4" w:space="0" w:color="auto"/>
            </w:tcBorders>
            <w:shd w:val="clear" w:color="auto" w:fill="D9D9D9" w:themeFill="background1" w:themeFillShade="D9"/>
            <w:tcMar>
              <w:top w:w="57" w:type="dxa"/>
              <w:bottom w:w="57" w:type="dxa"/>
            </w:tcMar>
          </w:tcPr>
          <w:p w14:paraId="150B6F62" w14:textId="77777777" w:rsidR="00F71317" w:rsidRDefault="00F71317" w:rsidP="00E47379">
            <w:pPr>
              <w:pStyle w:val="Lijstalinea"/>
              <w:numPr>
                <w:ilvl w:val="0"/>
                <w:numId w:val="18"/>
              </w:numPr>
              <w:spacing w:line="240" w:lineRule="auto"/>
              <w:ind w:left="284" w:hanging="284"/>
              <w:rPr>
                <w:sz w:val="16"/>
                <w:szCs w:val="16"/>
              </w:rPr>
            </w:pPr>
            <w:r>
              <w:rPr>
                <w:sz w:val="16"/>
                <w:szCs w:val="16"/>
              </w:rPr>
              <w:t>het betreft tenminste gemechaniseerde werkzaamheden;</w:t>
            </w:r>
          </w:p>
          <w:p w14:paraId="72BCB434" w14:textId="77777777" w:rsidR="00F71317" w:rsidRPr="005105AB" w:rsidRDefault="00F71317" w:rsidP="00E47379">
            <w:pPr>
              <w:pStyle w:val="Lijstalinea"/>
              <w:numPr>
                <w:ilvl w:val="0"/>
                <w:numId w:val="18"/>
              </w:numPr>
              <w:spacing w:line="240" w:lineRule="auto"/>
              <w:ind w:left="284" w:hanging="284"/>
              <w:rPr>
                <w:sz w:val="16"/>
                <w:szCs w:val="16"/>
              </w:rPr>
            </w:pPr>
            <w:r>
              <w:rPr>
                <w:sz w:val="16"/>
                <w:szCs w:val="16"/>
              </w:rPr>
              <w:t>het betreft overzichtelijke (bijv. één discipline) projecten.</w:t>
            </w:r>
          </w:p>
        </w:tc>
        <w:tc>
          <w:tcPr>
            <w:tcW w:w="3784" w:type="dxa"/>
            <w:tcBorders>
              <w:bottom w:val="single" w:sz="4" w:space="0" w:color="auto"/>
            </w:tcBorders>
            <w:shd w:val="clear" w:color="auto" w:fill="auto"/>
            <w:tcMar>
              <w:top w:w="57" w:type="dxa"/>
              <w:bottom w:w="57" w:type="dxa"/>
            </w:tcMar>
          </w:tcPr>
          <w:p w14:paraId="4C5A122C" w14:textId="77777777" w:rsidR="00F71317" w:rsidRDefault="00F71317" w:rsidP="00E47379">
            <w:pPr>
              <w:pStyle w:val="Lijstalinea"/>
              <w:numPr>
                <w:ilvl w:val="0"/>
                <w:numId w:val="18"/>
              </w:numPr>
              <w:spacing w:line="240" w:lineRule="auto"/>
              <w:ind w:left="284" w:hanging="284"/>
              <w:rPr>
                <w:sz w:val="16"/>
                <w:szCs w:val="16"/>
              </w:rPr>
            </w:pPr>
            <w:r>
              <w:rPr>
                <w:sz w:val="16"/>
                <w:szCs w:val="16"/>
              </w:rPr>
              <w:t>gelijk aan II;</w:t>
            </w:r>
            <w:r>
              <w:rPr>
                <w:sz w:val="16"/>
                <w:szCs w:val="16"/>
              </w:rPr>
              <w:br/>
            </w:r>
          </w:p>
          <w:p w14:paraId="3677EF63" w14:textId="77777777" w:rsidR="00F71317" w:rsidRPr="005105AB" w:rsidRDefault="00F71317" w:rsidP="00E47379">
            <w:pPr>
              <w:pStyle w:val="Lijstalinea"/>
              <w:numPr>
                <w:ilvl w:val="0"/>
                <w:numId w:val="18"/>
              </w:numPr>
              <w:spacing w:line="240" w:lineRule="auto"/>
              <w:ind w:left="284" w:hanging="284"/>
              <w:rPr>
                <w:sz w:val="16"/>
                <w:szCs w:val="16"/>
              </w:rPr>
            </w:pPr>
            <w:r>
              <w:rPr>
                <w:sz w:val="16"/>
                <w:szCs w:val="16"/>
              </w:rPr>
              <w:t>het betreft grote, complexe (bijv. multidisciplinaire) projecten.</w:t>
            </w:r>
          </w:p>
        </w:tc>
        <w:tc>
          <w:tcPr>
            <w:tcW w:w="565" w:type="dxa"/>
            <w:vMerge/>
            <w:tcMar>
              <w:top w:w="57" w:type="dxa"/>
              <w:bottom w:w="57" w:type="dxa"/>
            </w:tcMar>
            <w:textDirection w:val="tbRl"/>
          </w:tcPr>
          <w:p w14:paraId="322774CB" w14:textId="77777777" w:rsidR="00F71317" w:rsidRPr="00B64198" w:rsidRDefault="00F71317" w:rsidP="00E47379">
            <w:pPr>
              <w:spacing w:line="240" w:lineRule="auto"/>
              <w:jc w:val="center"/>
              <w:rPr>
                <w:sz w:val="16"/>
                <w:szCs w:val="16"/>
                <w:lang w:bidi="x-none"/>
              </w:rPr>
            </w:pPr>
          </w:p>
        </w:tc>
      </w:tr>
      <w:tr w:rsidR="00F71317" w:rsidRPr="00B64198" w14:paraId="4F456944" w14:textId="77777777" w:rsidTr="00F11963">
        <w:tc>
          <w:tcPr>
            <w:tcW w:w="2090" w:type="dxa"/>
            <w:tcBorders>
              <w:bottom w:val="single" w:sz="4" w:space="0" w:color="auto"/>
            </w:tcBorders>
            <w:shd w:val="clear" w:color="auto" w:fill="auto"/>
            <w:tcMar>
              <w:top w:w="57" w:type="dxa"/>
              <w:bottom w:w="57" w:type="dxa"/>
            </w:tcMar>
          </w:tcPr>
          <w:p w14:paraId="72AEFD0F" w14:textId="77777777" w:rsidR="00F71317" w:rsidRPr="00E47379" w:rsidRDefault="00F71317" w:rsidP="00E47379">
            <w:pPr>
              <w:spacing w:line="240" w:lineRule="auto"/>
              <w:rPr>
                <w:b/>
                <w:sz w:val="16"/>
                <w:szCs w:val="16"/>
                <w:lang w:bidi="x-none"/>
              </w:rPr>
            </w:pPr>
            <w:r w:rsidRPr="00E47379">
              <w:rPr>
                <w:b/>
                <w:sz w:val="16"/>
                <w:szCs w:val="16"/>
                <w:lang w:bidi="x-none"/>
              </w:rPr>
              <w:t>Kaders en vrijheidsgraden</w:t>
            </w:r>
          </w:p>
        </w:tc>
        <w:tc>
          <w:tcPr>
            <w:tcW w:w="565" w:type="dxa"/>
            <w:vMerge/>
            <w:tcMar>
              <w:top w:w="57" w:type="dxa"/>
              <w:bottom w:w="57" w:type="dxa"/>
            </w:tcMar>
            <w:textDirection w:val="tbRl"/>
          </w:tcPr>
          <w:p w14:paraId="3E2F23B5" w14:textId="77777777" w:rsidR="00F71317" w:rsidRPr="00B64198" w:rsidRDefault="00F71317" w:rsidP="00E47379">
            <w:pPr>
              <w:spacing w:line="240" w:lineRule="auto"/>
              <w:jc w:val="center"/>
              <w:rPr>
                <w:sz w:val="16"/>
                <w:szCs w:val="16"/>
                <w:lang w:bidi="x-none"/>
              </w:rPr>
            </w:pPr>
          </w:p>
        </w:tc>
        <w:tc>
          <w:tcPr>
            <w:tcW w:w="3784" w:type="dxa"/>
            <w:tcBorders>
              <w:bottom w:val="single" w:sz="4" w:space="0" w:color="auto"/>
            </w:tcBorders>
            <w:tcMar>
              <w:top w:w="57" w:type="dxa"/>
              <w:bottom w:w="57" w:type="dxa"/>
            </w:tcMar>
          </w:tcPr>
          <w:p w14:paraId="3179A8F4" w14:textId="77777777" w:rsidR="00F71317" w:rsidRPr="005105AB" w:rsidRDefault="00F71317" w:rsidP="00E47379">
            <w:pPr>
              <w:pStyle w:val="Lijstalinea"/>
              <w:numPr>
                <w:ilvl w:val="0"/>
                <w:numId w:val="18"/>
              </w:numPr>
              <w:spacing w:line="240" w:lineRule="auto"/>
              <w:ind w:left="284" w:hanging="284"/>
              <w:rPr>
                <w:sz w:val="16"/>
                <w:szCs w:val="16"/>
              </w:rPr>
            </w:pPr>
            <w:r>
              <w:rPr>
                <w:sz w:val="16"/>
                <w:szCs w:val="16"/>
              </w:rPr>
              <w:t xml:space="preserve">opdrachten zijn geconcretiseerd en worden uitgevoerd o.b.v. (door de leidinggevende gemaakte) klantafspraken, kaders </w:t>
            </w:r>
            <w:r w:rsidRPr="00BC7297">
              <w:rPr>
                <w:sz w:val="16"/>
                <w:szCs w:val="16"/>
              </w:rPr>
              <w:t>(mensen, middelen en planning)</w:t>
            </w:r>
            <w:r>
              <w:rPr>
                <w:sz w:val="16"/>
                <w:szCs w:val="16"/>
              </w:rPr>
              <w:t xml:space="preserve"> en procedures.</w:t>
            </w:r>
          </w:p>
        </w:tc>
        <w:tc>
          <w:tcPr>
            <w:tcW w:w="3784" w:type="dxa"/>
            <w:tcBorders>
              <w:bottom w:val="single" w:sz="4" w:space="0" w:color="auto"/>
            </w:tcBorders>
            <w:shd w:val="clear" w:color="auto" w:fill="D9D9D9" w:themeFill="background1" w:themeFillShade="D9"/>
            <w:tcMar>
              <w:top w:w="57" w:type="dxa"/>
              <w:bottom w:w="57" w:type="dxa"/>
            </w:tcMar>
          </w:tcPr>
          <w:p w14:paraId="23535615" w14:textId="77777777" w:rsidR="00F71317" w:rsidRDefault="00F71317" w:rsidP="00E47379">
            <w:pPr>
              <w:pStyle w:val="Lijstalinea"/>
              <w:numPr>
                <w:ilvl w:val="0"/>
                <w:numId w:val="18"/>
              </w:numPr>
              <w:spacing w:line="240" w:lineRule="auto"/>
              <w:ind w:left="284" w:hanging="284"/>
              <w:rPr>
                <w:sz w:val="16"/>
                <w:szCs w:val="16"/>
              </w:rPr>
            </w:pPr>
            <w:r>
              <w:rPr>
                <w:sz w:val="16"/>
                <w:szCs w:val="16"/>
              </w:rPr>
              <w:t>projecten worden uitgevoerd aan de hand van aangereikte</w:t>
            </w:r>
            <w:r w:rsidRPr="005105AB">
              <w:rPr>
                <w:sz w:val="16"/>
                <w:szCs w:val="16"/>
              </w:rPr>
              <w:t xml:space="preserve"> planning</w:t>
            </w:r>
            <w:r>
              <w:rPr>
                <w:sz w:val="16"/>
                <w:szCs w:val="16"/>
              </w:rPr>
              <w:t>en</w:t>
            </w:r>
            <w:r w:rsidRPr="005105AB">
              <w:rPr>
                <w:sz w:val="16"/>
                <w:szCs w:val="16"/>
              </w:rPr>
              <w:t xml:space="preserve"> en richtlijnen</w:t>
            </w:r>
            <w:r>
              <w:rPr>
                <w:sz w:val="16"/>
                <w:szCs w:val="16"/>
              </w:rPr>
              <w:t>;</w:t>
            </w:r>
          </w:p>
          <w:p w14:paraId="4F1A3B5F" w14:textId="77777777" w:rsidR="00F71317" w:rsidRPr="005105AB" w:rsidRDefault="00F71317" w:rsidP="00E47379">
            <w:pPr>
              <w:pStyle w:val="Lijstalinea"/>
              <w:numPr>
                <w:ilvl w:val="0"/>
                <w:numId w:val="18"/>
              </w:numPr>
              <w:spacing w:line="240" w:lineRule="auto"/>
              <w:ind w:left="284" w:hanging="284"/>
              <w:rPr>
                <w:sz w:val="16"/>
                <w:szCs w:val="16"/>
              </w:rPr>
            </w:pPr>
            <w:r w:rsidRPr="005105AB">
              <w:rPr>
                <w:sz w:val="16"/>
                <w:szCs w:val="16"/>
              </w:rPr>
              <w:t>zelf duiden benodigde capaciteit mensen</w:t>
            </w:r>
            <w:r>
              <w:rPr>
                <w:sz w:val="16"/>
                <w:szCs w:val="16"/>
              </w:rPr>
              <w:t>, materialen</w:t>
            </w:r>
            <w:r w:rsidRPr="005105AB">
              <w:rPr>
                <w:sz w:val="16"/>
                <w:szCs w:val="16"/>
              </w:rPr>
              <w:t xml:space="preserve"> en middelen.</w:t>
            </w:r>
          </w:p>
        </w:tc>
        <w:tc>
          <w:tcPr>
            <w:tcW w:w="3784" w:type="dxa"/>
            <w:tcBorders>
              <w:bottom w:val="single" w:sz="4" w:space="0" w:color="auto"/>
            </w:tcBorders>
            <w:shd w:val="clear" w:color="auto" w:fill="auto"/>
            <w:tcMar>
              <w:top w:w="57" w:type="dxa"/>
              <w:bottom w:w="57" w:type="dxa"/>
            </w:tcMar>
          </w:tcPr>
          <w:p w14:paraId="3C6479E3" w14:textId="77777777" w:rsidR="00F71317" w:rsidRPr="005105AB" w:rsidRDefault="00F71317" w:rsidP="00E47379">
            <w:pPr>
              <w:pStyle w:val="Lijstalinea"/>
              <w:numPr>
                <w:ilvl w:val="0"/>
                <w:numId w:val="18"/>
              </w:numPr>
              <w:spacing w:line="240" w:lineRule="auto"/>
              <w:ind w:left="284" w:hanging="284"/>
              <w:rPr>
                <w:sz w:val="16"/>
                <w:szCs w:val="16"/>
              </w:rPr>
            </w:pPr>
            <w:r>
              <w:rPr>
                <w:sz w:val="16"/>
                <w:szCs w:val="16"/>
              </w:rPr>
              <w:t>projecten worden door f</w:t>
            </w:r>
            <w:r w:rsidRPr="005105AB">
              <w:rPr>
                <w:sz w:val="16"/>
                <w:szCs w:val="16"/>
              </w:rPr>
              <w:t>unctiehouder</w:t>
            </w:r>
            <w:r>
              <w:rPr>
                <w:sz w:val="16"/>
                <w:szCs w:val="16"/>
              </w:rPr>
              <w:t xml:space="preserve"> (i.s.m. de opdrachtgever) o.b.v. globale opdrachten ingevuld/uitgewerkt (planningen, kaders, richtlijnen, e.d.)</w:t>
            </w:r>
            <w:r w:rsidRPr="005105AB">
              <w:rPr>
                <w:sz w:val="16"/>
                <w:szCs w:val="16"/>
              </w:rPr>
              <w:t>.</w:t>
            </w:r>
          </w:p>
        </w:tc>
        <w:tc>
          <w:tcPr>
            <w:tcW w:w="565" w:type="dxa"/>
            <w:vMerge/>
            <w:tcMar>
              <w:top w:w="57" w:type="dxa"/>
              <w:bottom w:w="57" w:type="dxa"/>
            </w:tcMar>
            <w:textDirection w:val="tbRl"/>
          </w:tcPr>
          <w:p w14:paraId="75A4D327" w14:textId="77777777" w:rsidR="00F71317" w:rsidRPr="00B64198" w:rsidRDefault="00F71317" w:rsidP="00E47379">
            <w:pPr>
              <w:spacing w:line="240" w:lineRule="auto"/>
              <w:jc w:val="center"/>
              <w:rPr>
                <w:sz w:val="16"/>
                <w:szCs w:val="16"/>
                <w:lang w:bidi="x-none"/>
              </w:rPr>
            </w:pPr>
          </w:p>
        </w:tc>
      </w:tr>
      <w:tr w:rsidR="00F71317" w:rsidRPr="00B64198" w14:paraId="3461ACE2" w14:textId="77777777" w:rsidTr="00F11963">
        <w:tc>
          <w:tcPr>
            <w:tcW w:w="2090" w:type="dxa"/>
            <w:tcBorders>
              <w:bottom w:val="single" w:sz="4" w:space="0" w:color="auto"/>
            </w:tcBorders>
            <w:shd w:val="clear" w:color="auto" w:fill="auto"/>
            <w:tcMar>
              <w:top w:w="57" w:type="dxa"/>
              <w:bottom w:w="57" w:type="dxa"/>
            </w:tcMar>
          </w:tcPr>
          <w:p w14:paraId="34E43756" w14:textId="77777777" w:rsidR="00F71317" w:rsidRPr="00E47379" w:rsidRDefault="00F71317" w:rsidP="00E47379">
            <w:pPr>
              <w:spacing w:line="240" w:lineRule="auto"/>
              <w:rPr>
                <w:b/>
                <w:sz w:val="16"/>
                <w:szCs w:val="16"/>
                <w:lang w:bidi="x-none"/>
              </w:rPr>
            </w:pPr>
            <w:r w:rsidRPr="00E47379">
              <w:rPr>
                <w:b/>
                <w:sz w:val="16"/>
                <w:szCs w:val="16"/>
                <w:lang w:bidi="x-none"/>
              </w:rPr>
              <w:t>Afbreukrisico</w:t>
            </w:r>
          </w:p>
        </w:tc>
        <w:tc>
          <w:tcPr>
            <w:tcW w:w="565" w:type="dxa"/>
            <w:vMerge/>
            <w:tcMar>
              <w:top w:w="57" w:type="dxa"/>
              <w:bottom w:w="57" w:type="dxa"/>
            </w:tcMar>
            <w:textDirection w:val="tbRl"/>
          </w:tcPr>
          <w:p w14:paraId="322BABB8" w14:textId="77777777" w:rsidR="00F71317" w:rsidRPr="00B64198" w:rsidRDefault="00F71317" w:rsidP="00E47379">
            <w:pPr>
              <w:spacing w:line="240" w:lineRule="auto"/>
              <w:jc w:val="center"/>
              <w:rPr>
                <w:sz w:val="16"/>
                <w:szCs w:val="16"/>
                <w:lang w:bidi="x-none"/>
              </w:rPr>
            </w:pPr>
          </w:p>
        </w:tc>
        <w:tc>
          <w:tcPr>
            <w:tcW w:w="3784" w:type="dxa"/>
            <w:tcBorders>
              <w:bottom w:val="single" w:sz="4" w:space="0" w:color="auto"/>
            </w:tcBorders>
            <w:tcMar>
              <w:top w:w="57" w:type="dxa"/>
              <w:bottom w:w="57" w:type="dxa"/>
            </w:tcMar>
          </w:tcPr>
          <w:p w14:paraId="506784A4" w14:textId="77777777" w:rsidR="00F71317" w:rsidRPr="005105AB" w:rsidRDefault="00F71317" w:rsidP="00E47379">
            <w:pPr>
              <w:pStyle w:val="Lijstalinea"/>
              <w:numPr>
                <w:ilvl w:val="0"/>
                <w:numId w:val="18"/>
              </w:numPr>
              <w:spacing w:line="240" w:lineRule="auto"/>
              <w:ind w:left="284" w:hanging="284"/>
              <w:rPr>
                <w:sz w:val="16"/>
                <w:szCs w:val="16"/>
              </w:rPr>
            </w:pPr>
            <w:r>
              <w:rPr>
                <w:sz w:val="16"/>
                <w:szCs w:val="16"/>
              </w:rPr>
              <w:t>b</w:t>
            </w:r>
            <w:r w:rsidRPr="005105AB">
              <w:rPr>
                <w:sz w:val="16"/>
                <w:szCs w:val="16"/>
              </w:rPr>
              <w:t>eperkte schade (financieel/imago) door foutief gebruik materiaal, inzet van mensen, of te late oplevering.</w:t>
            </w:r>
          </w:p>
        </w:tc>
        <w:tc>
          <w:tcPr>
            <w:tcW w:w="3784" w:type="dxa"/>
            <w:tcBorders>
              <w:bottom w:val="single" w:sz="4" w:space="0" w:color="auto"/>
            </w:tcBorders>
            <w:shd w:val="clear" w:color="auto" w:fill="D9D9D9" w:themeFill="background1" w:themeFillShade="D9"/>
            <w:tcMar>
              <w:top w:w="57" w:type="dxa"/>
              <w:bottom w:w="57" w:type="dxa"/>
            </w:tcMar>
          </w:tcPr>
          <w:p w14:paraId="2E585667" w14:textId="77777777" w:rsidR="00F71317" w:rsidRPr="005105AB" w:rsidRDefault="00F71317" w:rsidP="00E47379">
            <w:pPr>
              <w:pStyle w:val="Lijstalinea"/>
              <w:numPr>
                <w:ilvl w:val="0"/>
                <w:numId w:val="18"/>
              </w:numPr>
              <w:spacing w:line="240" w:lineRule="auto"/>
              <w:ind w:left="284" w:hanging="284"/>
              <w:rPr>
                <w:sz w:val="16"/>
                <w:szCs w:val="16"/>
                <w:lang w:bidi="x-none"/>
              </w:rPr>
            </w:pPr>
            <w:r>
              <w:rPr>
                <w:sz w:val="16"/>
                <w:szCs w:val="16"/>
                <w:lang w:bidi="x-none"/>
              </w:rPr>
              <w:t>s</w:t>
            </w:r>
            <w:r w:rsidRPr="005105AB">
              <w:rPr>
                <w:sz w:val="16"/>
                <w:szCs w:val="16"/>
                <w:lang w:bidi="x-none"/>
              </w:rPr>
              <w:t>chade door niet gerealiseerde planning, inefficiënte inzet van mensen en middelen kan redelijk zijn (claims, imagoschade).</w:t>
            </w:r>
          </w:p>
        </w:tc>
        <w:tc>
          <w:tcPr>
            <w:tcW w:w="3784" w:type="dxa"/>
            <w:tcBorders>
              <w:bottom w:val="single" w:sz="4" w:space="0" w:color="auto"/>
            </w:tcBorders>
            <w:shd w:val="clear" w:color="auto" w:fill="auto"/>
            <w:tcMar>
              <w:top w:w="57" w:type="dxa"/>
              <w:bottom w:w="57" w:type="dxa"/>
            </w:tcMar>
          </w:tcPr>
          <w:p w14:paraId="0DF78A8F" w14:textId="77777777" w:rsidR="00F71317" w:rsidRPr="00B02275" w:rsidRDefault="00F71317" w:rsidP="00E47379">
            <w:pPr>
              <w:spacing w:line="240" w:lineRule="auto"/>
              <w:ind w:left="284" w:hanging="284"/>
              <w:rPr>
                <w:sz w:val="16"/>
                <w:szCs w:val="16"/>
              </w:rPr>
            </w:pPr>
            <w:r>
              <w:rPr>
                <w:sz w:val="16"/>
                <w:szCs w:val="16"/>
                <w:lang w:bidi="x-none"/>
              </w:rPr>
              <w:t xml:space="preserve">- </w:t>
            </w:r>
            <w:r>
              <w:rPr>
                <w:sz w:val="16"/>
                <w:szCs w:val="16"/>
                <w:lang w:bidi="x-none"/>
              </w:rPr>
              <w:tab/>
              <w:t>schade door niet gerealiseerde planning, inefficiënte inzet van mensen en middelen en imagoschade kan aanzienlijk zijn (grote financiële impact, vergrootglasprojecten t.a.v. belangrijke stakeholders).</w:t>
            </w:r>
          </w:p>
        </w:tc>
        <w:tc>
          <w:tcPr>
            <w:tcW w:w="565" w:type="dxa"/>
            <w:vMerge/>
            <w:tcMar>
              <w:top w:w="57" w:type="dxa"/>
              <w:bottom w:w="57" w:type="dxa"/>
            </w:tcMar>
            <w:textDirection w:val="tbRl"/>
          </w:tcPr>
          <w:p w14:paraId="6C8B3AF5" w14:textId="77777777" w:rsidR="00F71317" w:rsidRPr="00B64198" w:rsidRDefault="00F71317" w:rsidP="00E47379">
            <w:pPr>
              <w:spacing w:line="240" w:lineRule="auto"/>
              <w:jc w:val="center"/>
              <w:rPr>
                <w:sz w:val="16"/>
                <w:szCs w:val="16"/>
                <w:lang w:bidi="x-none"/>
              </w:rPr>
            </w:pPr>
          </w:p>
        </w:tc>
      </w:tr>
      <w:tr w:rsidR="00F71317" w:rsidRPr="00B64198" w14:paraId="13C8C52F" w14:textId="77777777" w:rsidTr="00F11963">
        <w:tc>
          <w:tcPr>
            <w:tcW w:w="2090" w:type="dxa"/>
            <w:tcBorders>
              <w:bottom w:val="single" w:sz="4" w:space="0" w:color="auto"/>
            </w:tcBorders>
            <w:shd w:val="clear" w:color="auto" w:fill="auto"/>
            <w:tcMar>
              <w:top w:w="57" w:type="dxa"/>
              <w:bottom w:w="57" w:type="dxa"/>
            </w:tcMar>
          </w:tcPr>
          <w:p w14:paraId="223238E3" w14:textId="77777777" w:rsidR="00F71317" w:rsidRPr="00E47379" w:rsidRDefault="00F71317" w:rsidP="00E47379">
            <w:pPr>
              <w:spacing w:line="240" w:lineRule="auto"/>
              <w:rPr>
                <w:b/>
                <w:sz w:val="16"/>
                <w:szCs w:val="16"/>
                <w:lang w:bidi="x-none"/>
              </w:rPr>
            </w:pPr>
            <w:r w:rsidRPr="00E47379">
              <w:rPr>
                <w:b/>
                <w:sz w:val="16"/>
                <w:szCs w:val="16"/>
                <w:lang w:bidi="x-none"/>
              </w:rPr>
              <w:t>Leidinggeven</w:t>
            </w:r>
          </w:p>
        </w:tc>
        <w:tc>
          <w:tcPr>
            <w:tcW w:w="565" w:type="dxa"/>
            <w:vMerge/>
            <w:tcMar>
              <w:top w:w="57" w:type="dxa"/>
              <w:bottom w:w="57" w:type="dxa"/>
            </w:tcMar>
            <w:textDirection w:val="tbRl"/>
          </w:tcPr>
          <w:p w14:paraId="7BBD2DAF" w14:textId="77777777" w:rsidR="00F71317" w:rsidRPr="00B64198" w:rsidRDefault="00F71317" w:rsidP="00E47379">
            <w:pPr>
              <w:spacing w:line="240" w:lineRule="auto"/>
              <w:ind w:left="284" w:right="113" w:hanging="284"/>
              <w:jc w:val="center"/>
              <w:rPr>
                <w:sz w:val="16"/>
                <w:szCs w:val="16"/>
                <w:lang w:bidi="x-none"/>
              </w:rPr>
            </w:pPr>
          </w:p>
        </w:tc>
        <w:tc>
          <w:tcPr>
            <w:tcW w:w="3784" w:type="dxa"/>
            <w:tcBorders>
              <w:bottom w:val="single" w:sz="4" w:space="0" w:color="auto"/>
            </w:tcBorders>
            <w:tcMar>
              <w:top w:w="57" w:type="dxa"/>
              <w:bottom w:w="57" w:type="dxa"/>
            </w:tcMar>
          </w:tcPr>
          <w:p w14:paraId="238E8EE2" w14:textId="77777777" w:rsidR="00F71317" w:rsidRPr="00EA2CF1" w:rsidRDefault="00F71317" w:rsidP="00E47379">
            <w:pPr>
              <w:spacing w:line="240" w:lineRule="auto"/>
              <w:ind w:left="284" w:hanging="284"/>
            </w:pPr>
            <w:r>
              <w:rPr>
                <w:sz w:val="16"/>
                <w:szCs w:val="16"/>
              </w:rPr>
              <w:t>-</w:t>
            </w:r>
            <w:r>
              <w:rPr>
                <w:sz w:val="16"/>
                <w:szCs w:val="16"/>
              </w:rPr>
              <w:tab/>
            </w:r>
            <w:r w:rsidRPr="009D614F">
              <w:rPr>
                <w:sz w:val="16"/>
                <w:szCs w:val="16"/>
              </w:rPr>
              <w:t xml:space="preserve">functioneel aansturen van de werkzaamheden van enkele medewerkers, hiertoe </w:t>
            </w:r>
            <w:r>
              <w:rPr>
                <w:sz w:val="16"/>
                <w:szCs w:val="16"/>
              </w:rPr>
              <w:t>v</w:t>
            </w:r>
            <w:r w:rsidRPr="009D614F">
              <w:rPr>
                <w:sz w:val="16"/>
                <w:szCs w:val="16"/>
              </w:rPr>
              <w:t>erdelen van werkzaamheden, geven van instructies, monitoren van kwaliteit en voortgang van uitvoering en bewaken van naleving van veiligheidsmaatregelen. Signaleren van en bijsturen bij geconstateerde afwijkingen, onvolkomenheden.</w:t>
            </w:r>
          </w:p>
        </w:tc>
        <w:tc>
          <w:tcPr>
            <w:tcW w:w="3784" w:type="dxa"/>
            <w:tcBorders>
              <w:bottom w:val="single" w:sz="4" w:space="0" w:color="auto"/>
            </w:tcBorders>
            <w:shd w:val="clear" w:color="auto" w:fill="D9D9D9" w:themeFill="background1" w:themeFillShade="D9"/>
            <w:tcMar>
              <w:top w:w="57" w:type="dxa"/>
              <w:bottom w:w="57" w:type="dxa"/>
            </w:tcMar>
          </w:tcPr>
          <w:p w14:paraId="2F0C34C4" w14:textId="77777777" w:rsidR="00F71317" w:rsidRPr="00B02275" w:rsidRDefault="00F71317" w:rsidP="00E47379">
            <w:pPr>
              <w:spacing w:line="240" w:lineRule="auto"/>
              <w:ind w:left="284" w:hanging="284"/>
              <w:rPr>
                <w:lang w:bidi="x-none"/>
              </w:rPr>
            </w:pPr>
            <w:r>
              <w:rPr>
                <w:sz w:val="16"/>
                <w:szCs w:val="16"/>
              </w:rPr>
              <w:t>-</w:t>
            </w:r>
            <w:r>
              <w:rPr>
                <w:sz w:val="16"/>
                <w:szCs w:val="16"/>
              </w:rPr>
              <w:tab/>
            </w:r>
            <w:r w:rsidRPr="005105AB">
              <w:rPr>
                <w:sz w:val="16"/>
                <w:szCs w:val="16"/>
              </w:rPr>
              <w:t>functioneel aansturen van de werkzaamheden van meerdere medewerkers, hiertoe verdelen van werkzaamheden, geven van instructies, monitoren van kwaliteit en voortgang van uitvoering en bewaken van naleving van veiligheidsmaatregelen. Signaleren van en bijsturen bij geconstateerde afwijkingen, onvolkomenheden.</w:t>
            </w:r>
          </w:p>
        </w:tc>
        <w:tc>
          <w:tcPr>
            <w:tcW w:w="3784" w:type="dxa"/>
            <w:tcBorders>
              <w:bottom w:val="single" w:sz="4" w:space="0" w:color="auto"/>
            </w:tcBorders>
            <w:shd w:val="clear" w:color="auto" w:fill="auto"/>
            <w:tcMar>
              <w:top w:w="57" w:type="dxa"/>
              <w:bottom w:w="57" w:type="dxa"/>
            </w:tcMar>
          </w:tcPr>
          <w:p w14:paraId="025113AE" w14:textId="77777777" w:rsidR="00F71317" w:rsidRPr="00B02275" w:rsidRDefault="00F71317" w:rsidP="00E47379">
            <w:pPr>
              <w:spacing w:line="240" w:lineRule="auto"/>
              <w:ind w:left="284" w:hanging="284"/>
            </w:pPr>
            <w:r>
              <w:rPr>
                <w:sz w:val="16"/>
                <w:szCs w:val="16"/>
              </w:rPr>
              <w:t>-</w:t>
            </w:r>
            <w:r>
              <w:rPr>
                <w:sz w:val="16"/>
                <w:szCs w:val="16"/>
                <w:lang w:bidi="x-none"/>
              </w:rPr>
              <w:tab/>
            </w:r>
            <w:r w:rsidRPr="00063093">
              <w:rPr>
                <w:sz w:val="16"/>
                <w:szCs w:val="16"/>
                <w:lang w:bidi="x-none"/>
              </w:rPr>
              <w:t>hiërarchisch leidinggeven aan meerdere medewerkers.</w:t>
            </w:r>
          </w:p>
        </w:tc>
        <w:tc>
          <w:tcPr>
            <w:tcW w:w="565" w:type="dxa"/>
            <w:vMerge/>
            <w:tcMar>
              <w:top w:w="57" w:type="dxa"/>
              <w:bottom w:w="57" w:type="dxa"/>
            </w:tcMar>
            <w:textDirection w:val="tbRl"/>
          </w:tcPr>
          <w:p w14:paraId="7B6CB0D5" w14:textId="77777777" w:rsidR="00F71317" w:rsidRPr="00B64198" w:rsidRDefault="00F71317" w:rsidP="00E47379">
            <w:pPr>
              <w:spacing w:line="240" w:lineRule="auto"/>
              <w:ind w:left="397" w:right="113" w:hanging="284"/>
              <w:jc w:val="center"/>
              <w:rPr>
                <w:sz w:val="16"/>
                <w:szCs w:val="16"/>
                <w:lang w:bidi="x-none"/>
              </w:rPr>
            </w:pPr>
          </w:p>
        </w:tc>
      </w:tr>
      <w:tr w:rsidR="00F71317" w:rsidRPr="00B64198" w14:paraId="631098AB" w14:textId="77777777" w:rsidTr="00F11963">
        <w:tc>
          <w:tcPr>
            <w:tcW w:w="2090" w:type="dxa"/>
            <w:tcBorders>
              <w:bottom w:val="single" w:sz="4" w:space="0" w:color="auto"/>
            </w:tcBorders>
            <w:shd w:val="clear" w:color="auto" w:fill="auto"/>
            <w:tcMar>
              <w:top w:w="57" w:type="dxa"/>
              <w:bottom w:w="57" w:type="dxa"/>
            </w:tcMar>
          </w:tcPr>
          <w:p w14:paraId="1841528D" w14:textId="77777777" w:rsidR="00F71317" w:rsidRPr="00E47379" w:rsidRDefault="00F71317" w:rsidP="00E47379">
            <w:pPr>
              <w:spacing w:line="240" w:lineRule="auto"/>
              <w:rPr>
                <w:b/>
                <w:sz w:val="16"/>
                <w:szCs w:val="16"/>
                <w:lang w:bidi="x-none"/>
              </w:rPr>
            </w:pPr>
            <w:r w:rsidRPr="00E47379">
              <w:rPr>
                <w:b/>
                <w:sz w:val="16"/>
                <w:szCs w:val="16"/>
                <w:lang w:bidi="x-none"/>
              </w:rPr>
              <w:t>Kennis en ervaring</w:t>
            </w:r>
          </w:p>
        </w:tc>
        <w:tc>
          <w:tcPr>
            <w:tcW w:w="565" w:type="dxa"/>
            <w:vMerge/>
            <w:tcBorders>
              <w:bottom w:val="single" w:sz="4" w:space="0" w:color="auto"/>
            </w:tcBorders>
            <w:tcMar>
              <w:top w:w="57" w:type="dxa"/>
              <w:bottom w:w="57" w:type="dxa"/>
            </w:tcMar>
            <w:textDirection w:val="tbRl"/>
          </w:tcPr>
          <w:p w14:paraId="1D08A0B9" w14:textId="77777777" w:rsidR="00F71317" w:rsidRPr="00B64198" w:rsidRDefault="00F71317" w:rsidP="00E47379">
            <w:pPr>
              <w:spacing w:line="240" w:lineRule="auto"/>
              <w:ind w:left="284" w:right="113" w:hanging="284"/>
              <w:jc w:val="center"/>
              <w:rPr>
                <w:sz w:val="16"/>
                <w:szCs w:val="16"/>
                <w:lang w:bidi="x-none"/>
              </w:rPr>
            </w:pPr>
          </w:p>
        </w:tc>
        <w:tc>
          <w:tcPr>
            <w:tcW w:w="3784" w:type="dxa"/>
            <w:tcBorders>
              <w:bottom w:val="single" w:sz="4" w:space="0" w:color="auto"/>
            </w:tcBorders>
            <w:tcMar>
              <w:top w:w="57" w:type="dxa"/>
              <w:bottom w:w="57" w:type="dxa"/>
            </w:tcMar>
          </w:tcPr>
          <w:p w14:paraId="6F0AA734" w14:textId="77777777" w:rsidR="00F71317" w:rsidRPr="00B64198" w:rsidRDefault="00F71317" w:rsidP="00E47379">
            <w:pPr>
              <w:spacing w:line="240" w:lineRule="auto"/>
              <w:ind w:left="284" w:hanging="284"/>
              <w:rPr>
                <w:sz w:val="16"/>
                <w:szCs w:val="16"/>
              </w:rPr>
            </w:pPr>
            <w:r w:rsidRPr="00B64198">
              <w:rPr>
                <w:sz w:val="16"/>
                <w:szCs w:val="16"/>
              </w:rPr>
              <w:t>-</w:t>
            </w:r>
            <w:r w:rsidRPr="00B64198">
              <w:rPr>
                <w:sz w:val="16"/>
                <w:szCs w:val="16"/>
              </w:rPr>
              <w:tab/>
            </w:r>
            <w:r>
              <w:rPr>
                <w:sz w:val="16"/>
                <w:szCs w:val="16"/>
              </w:rPr>
              <w:t>MBO werk- en denkniveau</w:t>
            </w:r>
            <w:r w:rsidRPr="00B64198">
              <w:rPr>
                <w:sz w:val="16"/>
                <w:szCs w:val="16"/>
              </w:rPr>
              <w:t>;</w:t>
            </w:r>
          </w:p>
          <w:p w14:paraId="06BD7978" w14:textId="77777777" w:rsidR="00F71317" w:rsidRDefault="00F71317" w:rsidP="00E47379">
            <w:pPr>
              <w:spacing w:line="240" w:lineRule="auto"/>
              <w:ind w:left="284" w:hanging="284"/>
              <w:rPr>
                <w:sz w:val="16"/>
                <w:szCs w:val="16"/>
              </w:rPr>
            </w:pPr>
            <w:r>
              <w:rPr>
                <w:sz w:val="16"/>
                <w:szCs w:val="16"/>
              </w:rPr>
              <w:t>-</w:t>
            </w:r>
            <w:r>
              <w:rPr>
                <w:sz w:val="16"/>
                <w:szCs w:val="16"/>
              </w:rPr>
              <w:tab/>
              <w:t>kennis van te hanteren methoden en tech</w:t>
            </w:r>
            <w:r w:rsidR="002B579A">
              <w:rPr>
                <w:sz w:val="16"/>
                <w:szCs w:val="16"/>
              </w:rPr>
              <w:softHyphen/>
              <w:t>nieken voor</w:t>
            </w:r>
            <w:r>
              <w:rPr>
                <w:sz w:val="16"/>
                <w:szCs w:val="16"/>
              </w:rPr>
              <w:t xml:space="preserve"> de uitvoering van werkzaamheden;</w:t>
            </w:r>
          </w:p>
          <w:p w14:paraId="2DE9A293" w14:textId="77777777" w:rsidR="00F71317" w:rsidRDefault="00F71317" w:rsidP="00E47379">
            <w:pPr>
              <w:spacing w:line="240" w:lineRule="auto"/>
              <w:ind w:left="284" w:hanging="284"/>
              <w:rPr>
                <w:sz w:val="16"/>
                <w:szCs w:val="16"/>
              </w:rPr>
            </w:pPr>
            <w:r>
              <w:rPr>
                <w:sz w:val="16"/>
                <w:szCs w:val="16"/>
              </w:rPr>
              <w:t>-</w:t>
            </w:r>
            <w:r>
              <w:rPr>
                <w:sz w:val="16"/>
                <w:szCs w:val="16"/>
              </w:rPr>
              <w:tab/>
              <w:t>kennis van de werking van de gehanteerde gemechaniseerde werktuigen;</w:t>
            </w:r>
          </w:p>
          <w:p w14:paraId="770E9ACB" w14:textId="77777777" w:rsidR="00F71317" w:rsidRDefault="00F71317" w:rsidP="00E47379">
            <w:pPr>
              <w:spacing w:line="240" w:lineRule="auto"/>
              <w:ind w:left="284" w:hanging="284"/>
              <w:rPr>
                <w:sz w:val="16"/>
                <w:szCs w:val="16"/>
              </w:rPr>
            </w:pPr>
            <w:r>
              <w:rPr>
                <w:sz w:val="16"/>
                <w:szCs w:val="16"/>
              </w:rPr>
              <w:t>-</w:t>
            </w:r>
            <w:r>
              <w:rPr>
                <w:sz w:val="16"/>
                <w:szCs w:val="16"/>
              </w:rPr>
              <w:tab/>
              <w:t>certificering/diplomering t.b.v. het besturen van de gehanteerde gemechaniseerde werktuigen;</w:t>
            </w:r>
          </w:p>
          <w:p w14:paraId="06556332" w14:textId="77777777" w:rsidR="00F71317" w:rsidRDefault="00F71317" w:rsidP="00E47379">
            <w:pPr>
              <w:spacing w:line="240" w:lineRule="auto"/>
              <w:ind w:left="284" w:hanging="284"/>
              <w:rPr>
                <w:sz w:val="16"/>
                <w:szCs w:val="16"/>
              </w:rPr>
            </w:pPr>
            <w:r>
              <w:rPr>
                <w:sz w:val="16"/>
                <w:szCs w:val="16"/>
              </w:rPr>
              <w:t>-</w:t>
            </w:r>
            <w:r>
              <w:rPr>
                <w:sz w:val="16"/>
                <w:szCs w:val="16"/>
              </w:rPr>
              <w:tab/>
              <w:t>kennis van wet- en regelgeving op het gebied van veiligheid, gezondheid en milieu;</w:t>
            </w:r>
          </w:p>
          <w:p w14:paraId="14CB3BF9" w14:textId="77777777" w:rsidR="00F71317" w:rsidRPr="00B64198" w:rsidRDefault="00F71317" w:rsidP="00E47379">
            <w:pPr>
              <w:spacing w:line="240" w:lineRule="auto"/>
              <w:ind w:left="284" w:hanging="284"/>
              <w:rPr>
                <w:sz w:val="16"/>
                <w:szCs w:val="16"/>
              </w:rPr>
            </w:pPr>
            <w:r>
              <w:rPr>
                <w:sz w:val="16"/>
                <w:szCs w:val="16"/>
              </w:rPr>
              <w:t>-</w:t>
            </w:r>
            <w:r>
              <w:rPr>
                <w:sz w:val="16"/>
                <w:szCs w:val="16"/>
              </w:rPr>
              <w:tab/>
              <w:t>ervaring met het vaktechnisch aansturen van medewerkers.</w:t>
            </w:r>
          </w:p>
        </w:tc>
        <w:tc>
          <w:tcPr>
            <w:tcW w:w="3784" w:type="dxa"/>
            <w:tcBorders>
              <w:bottom w:val="single" w:sz="4" w:space="0" w:color="auto"/>
            </w:tcBorders>
            <w:shd w:val="clear" w:color="auto" w:fill="D9D9D9" w:themeFill="background1" w:themeFillShade="D9"/>
            <w:tcMar>
              <w:top w:w="57" w:type="dxa"/>
              <w:bottom w:w="57" w:type="dxa"/>
            </w:tcMar>
          </w:tcPr>
          <w:p w14:paraId="53C88BE2" w14:textId="77777777" w:rsidR="00F71317" w:rsidRDefault="00E47379" w:rsidP="00E47379">
            <w:pPr>
              <w:spacing w:line="240" w:lineRule="auto"/>
              <w:rPr>
                <w:sz w:val="16"/>
                <w:szCs w:val="16"/>
              </w:rPr>
            </w:pPr>
            <w:r>
              <w:rPr>
                <w:sz w:val="16"/>
                <w:szCs w:val="16"/>
              </w:rPr>
              <w:t>Gelijk aan I, en</w:t>
            </w:r>
            <w:r w:rsidR="00F71317">
              <w:rPr>
                <w:sz w:val="16"/>
                <w:szCs w:val="16"/>
              </w:rPr>
              <w:t>:</w:t>
            </w:r>
          </w:p>
          <w:p w14:paraId="4FAB416E" w14:textId="77777777" w:rsidR="00F71317" w:rsidRDefault="00F71317" w:rsidP="00E47379">
            <w:pPr>
              <w:pStyle w:val="Lijstalinea"/>
              <w:numPr>
                <w:ilvl w:val="0"/>
                <w:numId w:val="18"/>
              </w:numPr>
              <w:spacing w:line="240" w:lineRule="auto"/>
              <w:ind w:left="284" w:hanging="284"/>
              <w:rPr>
                <w:sz w:val="16"/>
                <w:szCs w:val="16"/>
              </w:rPr>
            </w:pPr>
            <w:r>
              <w:rPr>
                <w:sz w:val="16"/>
                <w:szCs w:val="16"/>
              </w:rPr>
              <w:t>MBO+ werk- en denkniveau;</w:t>
            </w:r>
          </w:p>
          <w:p w14:paraId="77F9FB1D" w14:textId="77777777" w:rsidR="00F71317" w:rsidRPr="005105AB" w:rsidRDefault="00F71317" w:rsidP="00E47379">
            <w:pPr>
              <w:pStyle w:val="Lijstalinea"/>
              <w:numPr>
                <w:ilvl w:val="0"/>
                <w:numId w:val="18"/>
              </w:numPr>
              <w:spacing w:line="240" w:lineRule="auto"/>
              <w:ind w:left="284" w:hanging="284"/>
              <w:rPr>
                <w:sz w:val="16"/>
                <w:szCs w:val="16"/>
              </w:rPr>
            </w:pPr>
            <w:r>
              <w:rPr>
                <w:sz w:val="16"/>
                <w:szCs w:val="16"/>
              </w:rPr>
              <w:t>inzicht in de aspecten van invloed op benodigde capaciteiten (mensen, materialen en middelen).</w:t>
            </w:r>
          </w:p>
          <w:p w14:paraId="4C2385CA" w14:textId="77777777" w:rsidR="00F71317" w:rsidRPr="00B64198" w:rsidRDefault="00F71317" w:rsidP="00E47379">
            <w:pPr>
              <w:spacing w:line="240" w:lineRule="auto"/>
              <w:ind w:left="284" w:hanging="284"/>
              <w:rPr>
                <w:sz w:val="16"/>
                <w:szCs w:val="16"/>
                <w:lang w:bidi="x-none"/>
              </w:rPr>
            </w:pPr>
          </w:p>
        </w:tc>
        <w:tc>
          <w:tcPr>
            <w:tcW w:w="3784" w:type="dxa"/>
            <w:tcBorders>
              <w:bottom w:val="single" w:sz="4" w:space="0" w:color="auto"/>
            </w:tcBorders>
            <w:shd w:val="clear" w:color="auto" w:fill="auto"/>
            <w:tcMar>
              <w:top w:w="57" w:type="dxa"/>
              <w:bottom w:w="57" w:type="dxa"/>
            </w:tcMar>
          </w:tcPr>
          <w:p w14:paraId="09D072C6" w14:textId="77777777" w:rsidR="00F71317" w:rsidRDefault="00E47379" w:rsidP="00E47379">
            <w:pPr>
              <w:spacing w:line="240" w:lineRule="auto"/>
              <w:rPr>
                <w:sz w:val="16"/>
                <w:szCs w:val="16"/>
              </w:rPr>
            </w:pPr>
            <w:r>
              <w:rPr>
                <w:sz w:val="16"/>
                <w:szCs w:val="16"/>
              </w:rPr>
              <w:t>Gelijk aan II, en:</w:t>
            </w:r>
          </w:p>
          <w:p w14:paraId="1CCFC7FC" w14:textId="77777777" w:rsidR="00F71317" w:rsidRDefault="00F71317" w:rsidP="00E47379">
            <w:pPr>
              <w:spacing w:line="240" w:lineRule="auto"/>
              <w:ind w:left="284" w:hanging="284"/>
              <w:rPr>
                <w:sz w:val="16"/>
                <w:szCs w:val="16"/>
              </w:rPr>
            </w:pPr>
            <w:r>
              <w:rPr>
                <w:sz w:val="16"/>
                <w:szCs w:val="16"/>
              </w:rPr>
              <w:t>-</w:t>
            </w:r>
            <w:r>
              <w:rPr>
                <w:sz w:val="16"/>
                <w:szCs w:val="16"/>
              </w:rPr>
              <w:tab/>
              <w:t xml:space="preserve">HBO werk- en denkniveau; </w:t>
            </w:r>
          </w:p>
          <w:p w14:paraId="6A37CEE8" w14:textId="77777777" w:rsidR="00F71317" w:rsidRDefault="00F71317" w:rsidP="00E47379">
            <w:pPr>
              <w:spacing w:line="240" w:lineRule="auto"/>
              <w:ind w:left="284" w:hanging="284"/>
              <w:rPr>
                <w:sz w:val="16"/>
                <w:szCs w:val="16"/>
              </w:rPr>
            </w:pPr>
            <w:r>
              <w:rPr>
                <w:sz w:val="16"/>
                <w:szCs w:val="16"/>
              </w:rPr>
              <w:t>-</w:t>
            </w:r>
            <w:r>
              <w:rPr>
                <w:sz w:val="16"/>
                <w:szCs w:val="16"/>
              </w:rPr>
              <w:tab/>
              <w:t>inzicht in specifieke wetgeving, kaders van opdrachtgevers en/of omgevingsrichtlijnen;</w:t>
            </w:r>
          </w:p>
          <w:p w14:paraId="7A099B9B" w14:textId="77777777" w:rsidR="00F71317" w:rsidRPr="00C86962" w:rsidRDefault="00F71317" w:rsidP="00E47379">
            <w:pPr>
              <w:spacing w:line="240" w:lineRule="auto"/>
              <w:ind w:left="284" w:hanging="284"/>
              <w:rPr>
                <w:sz w:val="16"/>
                <w:szCs w:val="16"/>
              </w:rPr>
            </w:pPr>
            <w:r>
              <w:rPr>
                <w:sz w:val="16"/>
                <w:szCs w:val="16"/>
              </w:rPr>
              <w:t>-</w:t>
            </w:r>
            <w:r>
              <w:rPr>
                <w:sz w:val="16"/>
                <w:szCs w:val="16"/>
              </w:rPr>
              <w:tab/>
              <w:t>kennis van en ervaring met het invullen/ uitwerken van planningen, kaders, richtlijnen, e.d.</w:t>
            </w:r>
          </w:p>
        </w:tc>
        <w:tc>
          <w:tcPr>
            <w:tcW w:w="565" w:type="dxa"/>
            <w:vMerge/>
            <w:tcBorders>
              <w:bottom w:val="single" w:sz="4" w:space="0" w:color="auto"/>
            </w:tcBorders>
            <w:tcMar>
              <w:top w:w="57" w:type="dxa"/>
              <w:bottom w:w="57" w:type="dxa"/>
            </w:tcMar>
            <w:textDirection w:val="tbRl"/>
          </w:tcPr>
          <w:p w14:paraId="5DA376C7" w14:textId="77777777" w:rsidR="00F71317" w:rsidRPr="00B64198" w:rsidRDefault="00F71317" w:rsidP="00E47379">
            <w:pPr>
              <w:spacing w:line="240" w:lineRule="auto"/>
              <w:ind w:left="397" w:right="113" w:hanging="284"/>
              <w:jc w:val="center"/>
              <w:rPr>
                <w:sz w:val="16"/>
                <w:szCs w:val="16"/>
                <w:lang w:bidi="x-none"/>
              </w:rPr>
            </w:pPr>
          </w:p>
        </w:tc>
      </w:tr>
      <w:tr w:rsidR="00F71317" w:rsidRPr="00B64198" w14:paraId="79CD0B46" w14:textId="77777777" w:rsidTr="00E4178C">
        <w:trPr>
          <w:trHeight w:val="15"/>
        </w:trPr>
        <w:tc>
          <w:tcPr>
            <w:tcW w:w="2090" w:type="dxa"/>
            <w:shd w:val="clear" w:color="auto" w:fill="8AC9AC"/>
            <w:tcMar>
              <w:top w:w="57" w:type="dxa"/>
              <w:bottom w:w="57" w:type="dxa"/>
            </w:tcMar>
            <w:vAlign w:val="center"/>
          </w:tcPr>
          <w:p w14:paraId="0EBDB2F0" w14:textId="6E647339" w:rsidR="00F71317" w:rsidRPr="00B64198" w:rsidRDefault="00F71317" w:rsidP="00E47379">
            <w:pPr>
              <w:spacing w:line="240" w:lineRule="auto"/>
              <w:rPr>
                <w:b/>
                <w:color w:val="0D5554"/>
                <w:sz w:val="16"/>
                <w:szCs w:val="16"/>
                <w:lang w:bidi="x-none"/>
              </w:rPr>
            </w:pPr>
            <w:bookmarkStart w:id="0" w:name="_GoBack"/>
            <w:bookmarkEnd w:id="0"/>
          </w:p>
        </w:tc>
        <w:tc>
          <w:tcPr>
            <w:tcW w:w="565" w:type="dxa"/>
            <w:shd w:val="clear" w:color="auto" w:fill="8AC9AC"/>
            <w:tcMar>
              <w:top w:w="57" w:type="dxa"/>
              <w:bottom w:w="57" w:type="dxa"/>
            </w:tcMar>
            <w:vAlign w:val="center"/>
          </w:tcPr>
          <w:p w14:paraId="1E865A5C" w14:textId="77777777" w:rsidR="00F71317" w:rsidRPr="00B64198" w:rsidRDefault="00F71317" w:rsidP="00E47379">
            <w:pPr>
              <w:spacing w:line="240" w:lineRule="auto"/>
              <w:jc w:val="center"/>
              <w:rPr>
                <w:b/>
                <w:color w:val="0D5554"/>
                <w:sz w:val="16"/>
                <w:szCs w:val="16"/>
                <w:lang w:bidi="x-none"/>
              </w:rPr>
            </w:pPr>
          </w:p>
        </w:tc>
        <w:tc>
          <w:tcPr>
            <w:tcW w:w="3784" w:type="dxa"/>
            <w:shd w:val="clear" w:color="auto" w:fill="8AC9AC"/>
            <w:tcMar>
              <w:top w:w="57" w:type="dxa"/>
              <w:bottom w:w="57" w:type="dxa"/>
            </w:tcMar>
            <w:vAlign w:val="center"/>
          </w:tcPr>
          <w:p w14:paraId="2345459A" w14:textId="1EA54972" w:rsidR="00F71317" w:rsidRPr="00B64198" w:rsidRDefault="00F71317" w:rsidP="00E47379">
            <w:pPr>
              <w:spacing w:line="240" w:lineRule="auto"/>
              <w:jc w:val="center"/>
              <w:rPr>
                <w:b/>
                <w:color w:val="0D5554"/>
                <w:sz w:val="16"/>
                <w:szCs w:val="16"/>
                <w:lang w:bidi="x-none"/>
              </w:rPr>
            </w:pPr>
          </w:p>
        </w:tc>
        <w:tc>
          <w:tcPr>
            <w:tcW w:w="3784" w:type="dxa"/>
            <w:shd w:val="clear" w:color="auto" w:fill="8AC9AC"/>
            <w:tcMar>
              <w:top w:w="57" w:type="dxa"/>
              <w:bottom w:w="57" w:type="dxa"/>
            </w:tcMar>
            <w:vAlign w:val="center"/>
          </w:tcPr>
          <w:p w14:paraId="338BF80B" w14:textId="45FF5814" w:rsidR="00F71317" w:rsidRPr="00B64198" w:rsidRDefault="00F71317" w:rsidP="00E47379">
            <w:pPr>
              <w:spacing w:line="240" w:lineRule="auto"/>
              <w:jc w:val="center"/>
              <w:rPr>
                <w:b/>
                <w:color w:val="0D5554"/>
                <w:sz w:val="16"/>
                <w:szCs w:val="16"/>
                <w:lang w:bidi="x-none"/>
              </w:rPr>
            </w:pPr>
          </w:p>
        </w:tc>
        <w:tc>
          <w:tcPr>
            <w:tcW w:w="3784" w:type="dxa"/>
            <w:shd w:val="clear" w:color="auto" w:fill="8AC9AC"/>
            <w:tcMar>
              <w:top w:w="57" w:type="dxa"/>
              <w:bottom w:w="57" w:type="dxa"/>
            </w:tcMar>
            <w:vAlign w:val="center"/>
          </w:tcPr>
          <w:p w14:paraId="1BB78255" w14:textId="6FE2E3E9" w:rsidR="00F71317" w:rsidRPr="00B64198" w:rsidRDefault="00F71317" w:rsidP="00E47379">
            <w:pPr>
              <w:spacing w:line="240" w:lineRule="auto"/>
              <w:jc w:val="center"/>
              <w:rPr>
                <w:b/>
                <w:color w:val="0D5554"/>
                <w:sz w:val="16"/>
                <w:szCs w:val="16"/>
                <w:lang w:bidi="x-none"/>
              </w:rPr>
            </w:pPr>
          </w:p>
        </w:tc>
        <w:tc>
          <w:tcPr>
            <w:tcW w:w="565" w:type="dxa"/>
            <w:shd w:val="clear" w:color="auto" w:fill="8AC9AC"/>
            <w:tcMar>
              <w:top w:w="57" w:type="dxa"/>
              <w:bottom w:w="57" w:type="dxa"/>
            </w:tcMar>
            <w:vAlign w:val="center"/>
          </w:tcPr>
          <w:p w14:paraId="6A0FC387" w14:textId="77777777" w:rsidR="00F71317" w:rsidRPr="00B64198" w:rsidRDefault="00F71317" w:rsidP="00E47379">
            <w:pPr>
              <w:spacing w:line="240" w:lineRule="auto"/>
              <w:jc w:val="center"/>
              <w:rPr>
                <w:b/>
                <w:color w:val="0D5554"/>
                <w:sz w:val="16"/>
                <w:szCs w:val="16"/>
                <w:lang w:bidi="x-none"/>
              </w:rPr>
            </w:pPr>
          </w:p>
        </w:tc>
      </w:tr>
    </w:tbl>
    <w:p w14:paraId="4A367896" w14:textId="36C93747" w:rsidR="001E27BA" w:rsidRPr="001E27BA" w:rsidRDefault="001E27BA" w:rsidP="00E47379">
      <w:pPr>
        <w:spacing w:line="240" w:lineRule="auto"/>
        <w:ind w:right="-6"/>
      </w:pPr>
    </w:p>
    <w:sectPr w:rsidR="001E27BA" w:rsidRPr="001E27BA" w:rsidSect="002B579A">
      <w:headerReference w:type="default" r:id="rId7"/>
      <w:footerReference w:type="even" r:id="rId8"/>
      <w:footerReference w:type="default" r:id="rId9"/>
      <w:pgSz w:w="16840" w:h="11900" w:orient="landscape"/>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A7ABA" w14:textId="77777777" w:rsidR="00E7539E" w:rsidRDefault="00E7539E" w:rsidP="0099201E">
      <w:pPr>
        <w:spacing w:line="240" w:lineRule="auto"/>
      </w:pPr>
      <w:r>
        <w:separator/>
      </w:r>
    </w:p>
  </w:endnote>
  <w:endnote w:type="continuationSeparator" w:id="0">
    <w:p w14:paraId="68DAE2BE" w14:textId="77777777" w:rsidR="00E7539E" w:rsidRDefault="00E7539E" w:rsidP="00992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75540711"/>
      <w:docPartObj>
        <w:docPartGallery w:val="Page Numbers (Bottom of Page)"/>
        <w:docPartUnique/>
      </w:docPartObj>
    </w:sdtPr>
    <w:sdtEndPr>
      <w:rPr>
        <w:rStyle w:val="Paginanummer"/>
      </w:rPr>
    </w:sdtEndPr>
    <w:sdtContent>
      <w:p w14:paraId="687AC070" w14:textId="77777777" w:rsidR="0099201E" w:rsidRDefault="0099201E" w:rsidP="00FB6E8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8356FB7" w14:textId="77777777" w:rsidR="0099201E" w:rsidRDefault="0099201E" w:rsidP="0099201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95225722"/>
      <w:docPartObj>
        <w:docPartGallery w:val="Page Numbers (Bottom of Page)"/>
        <w:docPartUnique/>
      </w:docPartObj>
    </w:sdtPr>
    <w:sdtEndPr>
      <w:rPr>
        <w:rStyle w:val="Paginanummer"/>
        <w:sz w:val="16"/>
        <w:szCs w:val="16"/>
      </w:rPr>
    </w:sdtEndPr>
    <w:sdtContent>
      <w:p w14:paraId="679E60A0" w14:textId="77777777" w:rsidR="0099201E" w:rsidRPr="0099201E" w:rsidRDefault="0099201E" w:rsidP="00FB6E8C">
        <w:pPr>
          <w:pStyle w:val="Voettekst"/>
          <w:framePr w:wrap="none" w:vAnchor="text" w:hAnchor="margin" w:xAlign="right" w:y="1"/>
          <w:rPr>
            <w:rStyle w:val="Paginanummer"/>
            <w:sz w:val="16"/>
            <w:szCs w:val="16"/>
          </w:rPr>
        </w:pPr>
        <w:r w:rsidRPr="0099201E">
          <w:rPr>
            <w:rStyle w:val="Paginanummer"/>
            <w:sz w:val="16"/>
            <w:szCs w:val="16"/>
          </w:rPr>
          <w:fldChar w:fldCharType="begin"/>
        </w:r>
        <w:r w:rsidRPr="0099201E">
          <w:rPr>
            <w:rStyle w:val="Paginanummer"/>
            <w:sz w:val="16"/>
            <w:szCs w:val="16"/>
          </w:rPr>
          <w:instrText xml:space="preserve"> PAGE </w:instrText>
        </w:r>
        <w:r w:rsidRPr="0099201E">
          <w:rPr>
            <w:rStyle w:val="Paginanummer"/>
            <w:sz w:val="16"/>
            <w:szCs w:val="16"/>
          </w:rPr>
          <w:fldChar w:fldCharType="separate"/>
        </w:r>
        <w:r w:rsidRPr="0099201E">
          <w:rPr>
            <w:rStyle w:val="Paginanummer"/>
            <w:noProof/>
            <w:sz w:val="16"/>
            <w:szCs w:val="16"/>
          </w:rPr>
          <w:t>1</w:t>
        </w:r>
        <w:r w:rsidRPr="0099201E">
          <w:rPr>
            <w:rStyle w:val="Paginanummer"/>
            <w:sz w:val="16"/>
            <w:szCs w:val="16"/>
          </w:rPr>
          <w:fldChar w:fldCharType="end"/>
        </w:r>
      </w:p>
    </w:sdtContent>
  </w:sdt>
  <w:p w14:paraId="41EDC3ED" w14:textId="3E9B7F03" w:rsidR="0099201E" w:rsidRPr="0095102B" w:rsidRDefault="007318D4" w:rsidP="0095102B">
    <w:pPr>
      <w:pStyle w:val="Voettekst"/>
      <w:tabs>
        <w:tab w:val="right" w:pos="9632"/>
        <w:tab w:val="right" w:pos="15026"/>
      </w:tabs>
      <w:ind w:right="-434"/>
      <w:rPr>
        <w:b/>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E02AB" w14:textId="77777777" w:rsidR="00E7539E" w:rsidRDefault="00E7539E" w:rsidP="0099201E">
      <w:pPr>
        <w:spacing w:line="240" w:lineRule="auto"/>
      </w:pPr>
      <w:r>
        <w:separator/>
      </w:r>
    </w:p>
  </w:footnote>
  <w:footnote w:type="continuationSeparator" w:id="0">
    <w:p w14:paraId="78B9AC18" w14:textId="77777777" w:rsidR="00E7539E" w:rsidRDefault="00E7539E" w:rsidP="009920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B6EA4" w14:textId="77777777" w:rsidR="00C9299D" w:rsidRDefault="00C9299D" w:rsidP="00C9299D">
    <w:pPr>
      <w:pStyle w:val="Koptekst"/>
      <w:tabs>
        <w:tab w:val="center" w:pos="8364"/>
        <w:tab w:val="right" w:pos="15168"/>
      </w:tabs>
      <w:spacing w:line="200" w:lineRule="atLeast"/>
      <w:ind w:right="-32"/>
    </w:pPr>
    <w:r>
      <w:tab/>
    </w:r>
  </w:p>
  <w:p w14:paraId="60004D76" w14:textId="77777777" w:rsidR="00C9299D" w:rsidRDefault="00C9299D" w:rsidP="00C9299D">
    <w:pPr>
      <w:pStyle w:val="Koptekst"/>
      <w:tabs>
        <w:tab w:val="center" w:pos="8364"/>
        <w:tab w:val="right" w:pos="15168"/>
      </w:tabs>
      <w:spacing w:line="200" w:lineRule="atLeast"/>
      <w:ind w:right="-32"/>
      <w:rPr>
        <w:caps/>
      </w:rPr>
    </w:pPr>
  </w:p>
  <w:p w14:paraId="06A89770" w14:textId="77777777" w:rsidR="00C9299D" w:rsidRDefault="00C9299D" w:rsidP="00C9299D">
    <w:pPr>
      <w:pStyle w:val="Koptekst"/>
      <w:tabs>
        <w:tab w:val="center" w:pos="8364"/>
        <w:tab w:val="right" w:pos="15168"/>
      </w:tabs>
      <w:spacing w:line="200" w:lineRule="atLeast"/>
      <w:ind w:right="-32"/>
      <w:rPr>
        <w:caps/>
      </w:rPr>
    </w:pPr>
  </w:p>
  <w:p w14:paraId="0CC668ED" w14:textId="77777777" w:rsidR="00C9299D" w:rsidRDefault="00C9299D" w:rsidP="00C9299D">
    <w:pPr>
      <w:pStyle w:val="Koptekst"/>
      <w:tabs>
        <w:tab w:val="center" w:pos="8364"/>
        <w:tab w:val="right" w:pos="15168"/>
      </w:tabs>
      <w:spacing w:line="200" w:lineRule="atLeast"/>
      <w:ind w:right="-32"/>
      <w:rPr>
        <w:caps/>
      </w:rPr>
    </w:pPr>
  </w:p>
  <w:p w14:paraId="32B3F948" w14:textId="575EE895" w:rsidR="00763599" w:rsidRPr="0034785F" w:rsidRDefault="00C9299D" w:rsidP="00C9299D">
    <w:pPr>
      <w:pStyle w:val="Koptekst"/>
      <w:tabs>
        <w:tab w:val="center" w:pos="8364"/>
        <w:tab w:val="right" w:pos="15168"/>
      </w:tabs>
      <w:spacing w:line="200" w:lineRule="atLeast"/>
      <w:ind w:right="-32"/>
      <w:rPr>
        <w:rFonts w:cs="Times New Roman"/>
        <w:b/>
        <w:caps/>
        <w:sz w:val="16"/>
        <w:szCs w:val="16"/>
      </w:rPr>
    </w:pPr>
    <w:r w:rsidRPr="0034785F">
      <w:rPr>
        <w:rFonts w:cs="Times New Roman"/>
        <w:b/>
        <w:caps/>
        <w:sz w:val="16"/>
        <w:szCs w:val="16"/>
      </w:rPr>
      <w:t>Niveau-onderscheidende kenmerken (nok)</w:t>
    </w:r>
  </w:p>
  <w:p w14:paraId="3D6F06F0" w14:textId="77777777" w:rsidR="0034785F" w:rsidRPr="00C9299D" w:rsidRDefault="0034785F" w:rsidP="00C9299D">
    <w:pPr>
      <w:pStyle w:val="Koptekst"/>
      <w:tabs>
        <w:tab w:val="center" w:pos="8364"/>
        <w:tab w:val="right" w:pos="15168"/>
      </w:tabs>
      <w:spacing w:line="200" w:lineRule="atLeast"/>
      <w:ind w:right="-32"/>
      <w:rPr>
        <w:rFonts w:cs="Times New Roman"/>
        <w:b/>
        <w: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CF8"/>
    <w:multiLevelType w:val="hybridMultilevel"/>
    <w:tmpl w:val="A11898DA"/>
    <w:lvl w:ilvl="0" w:tplc="E002310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D71AFF"/>
    <w:multiLevelType w:val="hybridMultilevel"/>
    <w:tmpl w:val="111CA08E"/>
    <w:lvl w:ilvl="0" w:tplc="0D56E698">
      <w:start w:val="1"/>
      <w:numFmt w:val="bullet"/>
      <w:lvlText w:val="-"/>
      <w:lvlJc w:val="left"/>
      <w:pPr>
        <w:ind w:left="567" w:hanging="283"/>
      </w:pPr>
      <w:rPr>
        <w:rFonts w:ascii="Arial" w:hAnsi="Arial" w:hint="default"/>
      </w:rPr>
    </w:lvl>
    <w:lvl w:ilvl="1" w:tplc="88CEDAB2">
      <w:start w:val="1"/>
      <w:numFmt w:val="bullet"/>
      <w:lvlText w:val="."/>
      <w:lvlJc w:val="left"/>
      <w:pPr>
        <w:ind w:left="1134" w:hanging="283"/>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5F0920"/>
    <w:multiLevelType w:val="multilevel"/>
    <w:tmpl w:val="A190B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2E3DEE"/>
    <w:multiLevelType w:val="hybridMultilevel"/>
    <w:tmpl w:val="BE7E5C8A"/>
    <w:lvl w:ilvl="0" w:tplc="7630795E">
      <w:start w:val="1"/>
      <w:numFmt w:val="decimal"/>
      <w:pStyle w:val="Opsom-cijfers"/>
      <w:lvlText w:val="%1."/>
      <w:lvlJc w:val="left"/>
      <w:pPr>
        <w:ind w:left="284" w:hanging="284"/>
      </w:pPr>
      <w:rPr>
        <w:rFonts w:hint="default"/>
      </w:rPr>
    </w:lvl>
    <w:lvl w:ilvl="1" w:tplc="ED3481FE">
      <w:start w:val="1"/>
      <w:numFmt w:val="lowerLetter"/>
      <w:lvlText w:val="%2."/>
      <w:lvlJc w:val="left"/>
      <w:pPr>
        <w:ind w:left="567" w:hanging="283"/>
      </w:pPr>
      <w:rPr>
        <w:rFonts w:hint="default"/>
      </w:rPr>
    </w:lvl>
    <w:lvl w:ilvl="2" w:tplc="5510D268">
      <w:start w:val="1"/>
      <w:numFmt w:val="lowerRoman"/>
      <w:lvlText w:val="%3."/>
      <w:lvlJc w:val="left"/>
      <w:pPr>
        <w:ind w:left="851" w:hanging="284"/>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844292"/>
    <w:multiLevelType w:val="hybridMultilevel"/>
    <w:tmpl w:val="B82CDDC4"/>
    <w:lvl w:ilvl="0" w:tplc="D0F86F64">
      <w:start w:val="1"/>
      <w:numFmt w:val="lowerLetter"/>
      <w:lvlText w:val="%1."/>
      <w:lvlJc w:val="left"/>
      <w:pPr>
        <w:ind w:left="567" w:hanging="283"/>
      </w:pPr>
      <w:rPr>
        <w:rFonts w:hint="default"/>
      </w:rPr>
    </w:lvl>
    <w:lvl w:ilvl="1" w:tplc="05A4E2F8">
      <w:start w:val="1"/>
      <w:numFmt w:val="decimal"/>
      <w:lvlText w:val="%2."/>
      <w:lvlJc w:val="left"/>
      <w:pPr>
        <w:tabs>
          <w:tab w:val="num" w:pos="567"/>
        </w:tabs>
        <w:ind w:left="284" w:hanging="284"/>
      </w:pPr>
      <w:rPr>
        <w:rFonts w:hint="default"/>
      </w:rPr>
    </w:lvl>
    <w:lvl w:ilvl="2" w:tplc="D67A944E">
      <w:start w:val="1"/>
      <w:numFmt w:val="lowerLetter"/>
      <w:lvlText w:val="%3."/>
      <w:lvlJc w:val="left"/>
      <w:pPr>
        <w:tabs>
          <w:tab w:val="num" w:pos="567"/>
        </w:tabs>
        <w:ind w:left="567" w:hanging="283"/>
      </w:pPr>
      <w:rPr>
        <w:rFonts w:hint="default"/>
      </w:rPr>
    </w:lvl>
    <w:lvl w:ilvl="3" w:tplc="110429DE">
      <w:start w:val="1"/>
      <w:numFmt w:val="lowerRoman"/>
      <w:lvlText w:val="%4."/>
      <w:lvlJc w:val="left"/>
      <w:pPr>
        <w:tabs>
          <w:tab w:val="num" w:pos="567"/>
        </w:tabs>
        <w:ind w:left="851" w:hanging="284"/>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2C17E3"/>
    <w:multiLevelType w:val="multilevel"/>
    <w:tmpl w:val="1B2E3256"/>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AF1A00"/>
    <w:multiLevelType w:val="multilevel"/>
    <w:tmpl w:val="94B0A59A"/>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75C7536"/>
    <w:multiLevelType w:val="hybridMultilevel"/>
    <w:tmpl w:val="94E0C1A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4003B4"/>
    <w:multiLevelType w:val="multilevel"/>
    <w:tmpl w:val="93E2EC22"/>
    <w:lvl w:ilvl="0">
      <w:start w:val="1"/>
      <w:numFmt w:val="none"/>
      <w:pStyle w:val="Lijstalinea"/>
      <w:lvlText w:val="-"/>
      <w:lvlJc w:val="left"/>
      <w:pPr>
        <w:tabs>
          <w:tab w:val="num" w:pos="567"/>
        </w:tabs>
        <w:ind w:left="284" w:hanging="284"/>
      </w:pPr>
      <w:rPr>
        <w:rFonts w:hint="default"/>
      </w:rPr>
    </w:lvl>
    <w:lvl w:ilvl="1">
      <w:start w:val="1"/>
      <w:numFmt w:val="none"/>
      <w:lvlText w:val="."/>
      <w:lvlJc w:val="left"/>
      <w:pPr>
        <w:tabs>
          <w:tab w:val="num" w:pos="567"/>
        </w:tabs>
        <w:ind w:left="567" w:hanging="283"/>
      </w:pPr>
      <w:rPr>
        <w:rFonts w:hint="default"/>
      </w:rPr>
    </w:lvl>
    <w:lvl w:ilvl="2">
      <w:start w:val="1"/>
      <w:numFmt w:val="bullet"/>
      <w:lvlText w:val="."/>
      <w:lvlJc w:val="left"/>
      <w:pPr>
        <w:ind w:left="851" w:hanging="284"/>
      </w:pPr>
      <w:rPr>
        <w:rFonts w:ascii="Courier New" w:hAnsi="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9" w15:restartNumberingAfterBreak="0">
    <w:nsid w:val="3CEF6C91"/>
    <w:multiLevelType w:val="hybridMultilevel"/>
    <w:tmpl w:val="A2900858"/>
    <w:lvl w:ilvl="0" w:tplc="BA2CE0B4">
      <w:start w:val="1"/>
      <w:numFmt w:val="bullet"/>
      <w:lvlText w:val="-"/>
      <w:lvlJc w:val="left"/>
      <w:pPr>
        <w:ind w:left="284" w:hanging="284"/>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ED2633"/>
    <w:multiLevelType w:val="hybridMultilevel"/>
    <w:tmpl w:val="D8E0CA02"/>
    <w:lvl w:ilvl="0" w:tplc="B4CEF56A">
      <w:start w:val="1"/>
      <w:numFmt w:val="decimal"/>
      <w:lvlText w:val="%1."/>
      <w:lvlJc w:val="left"/>
      <w:pPr>
        <w:tabs>
          <w:tab w:val="num" w:pos="567"/>
        </w:tabs>
        <w:ind w:left="284" w:hanging="284"/>
      </w:pPr>
      <w:rPr>
        <w:rFonts w:hint="default"/>
      </w:rPr>
    </w:lvl>
    <w:lvl w:ilvl="1" w:tplc="D0F86F64">
      <w:start w:val="1"/>
      <w:numFmt w:val="lowerLetter"/>
      <w:lvlText w:val="%2."/>
      <w:lvlJc w:val="left"/>
      <w:pPr>
        <w:ind w:left="567" w:hanging="283"/>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FE331D"/>
    <w:multiLevelType w:val="multilevel"/>
    <w:tmpl w:val="A2900858"/>
    <w:lvl w:ilvl="0">
      <w:start w:val="1"/>
      <w:numFmt w:val="bullet"/>
      <w:lvlText w:val="-"/>
      <w:lvlJc w:val="left"/>
      <w:pPr>
        <w:ind w:left="284" w:hanging="28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F7D37D5"/>
    <w:multiLevelType w:val="multilevel"/>
    <w:tmpl w:val="538CA730"/>
    <w:lvl w:ilvl="0">
      <w:start w:val="1"/>
      <w:numFmt w:val="bullet"/>
      <w:lvlText w:val="-"/>
      <w:lvlJc w:val="left"/>
      <w:pPr>
        <w:ind w:left="567" w:hanging="283"/>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34366E"/>
    <w:multiLevelType w:val="hybridMultilevel"/>
    <w:tmpl w:val="8B5E1D72"/>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4" w15:restartNumberingAfterBreak="0">
    <w:nsid w:val="6E6867B5"/>
    <w:multiLevelType w:val="multilevel"/>
    <w:tmpl w:val="1B2E3256"/>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E7E25A4"/>
    <w:multiLevelType w:val="hybridMultilevel"/>
    <w:tmpl w:val="60D89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3F3DF8"/>
    <w:multiLevelType w:val="multilevel"/>
    <w:tmpl w:val="23DAAC0A"/>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37A6725"/>
    <w:multiLevelType w:val="hybridMultilevel"/>
    <w:tmpl w:val="6EAA0F62"/>
    <w:lvl w:ilvl="0" w:tplc="BA2CE0B4">
      <w:start w:val="1"/>
      <w:numFmt w:val="bullet"/>
      <w:lvlText w:val="-"/>
      <w:lvlJc w:val="left"/>
      <w:pPr>
        <w:ind w:left="284" w:hanging="284"/>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2"/>
  </w:num>
  <w:num w:numId="5">
    <w:abstractNumId w:val="15"/>
  </w:num>
  <w:num w:numId="6">
    <w:abstractNumId w:val="13"/>
  </w:num>
  <w:num w:numId="7">
    <w:abstractNumId w:val="7"/>
  </w:num>
  <w:num w:numId="8">
    <w:abstractNumId w:val="17"/>
  </w:num>
  <w:num w:numId="9">
    <w:abstractNumId w:val="9"/>
  </w:num>
  <w:num w:numId="10">
    <w:abstractNumId w:val="11"/>
  </w:num>
  <w:num w:numId="11">
    <w:abstractNumId w:val="5"/>
  </w:num>
  <w:num w:numId="12">
    <w:abstractNumId w:val="14"/>
  </w:num>
  <w:num w:numId="13">
    <w:abstractNumId w:val="8"/>
  </w:num>
  <w:num w:numId="14">
    <w:abstractNumId w:val="10"/>
  </w:num>
  <w:num w:numId="15">
    <w:abstractNumId w:val="16"/>
  </w:num>
  <w:num w:numId="16">
    <w:abstractNumId w:val="4"/>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17"/>
    <w:rsid w:val="000405C3"/>
    <w:rsid w:val="000B55F5"/>
    <w:rsid w:val="000B7F47"/>
    <w:rsid w:val="000C4004"/>
    <w:rsid w:val="000E2288"/>
    <w:rsid w:val="00106E05"/>
    <w:rsid w:val="001240A6"/>
    <w:rsid w:val="0016412B"/>
    <w:rsid w:val="00182CB5"/>
    <w:rsid w:val="001C6B2A"/>
    <w:rsid w:val="001D0612"/>
    <w:rsid w:val="001E27BA"/>
    <w:rsid w:val="001F7342"/>
    <w:rsid w:val="002126F6"/>
    <w:rsid w:val="00234B05"/>
    <w:rsid w:val="002B579A"/>
    <w:rsid w:val="002C316E"/>
    <w:rsid w:val="00307678"/>
    <w:rsid w:val="00343B60"/>
    <w:rsid w:val="0034785F"/>
    <w:rsid w:val="00352F12"/>
    <w:rsid w:val="00356509"/>
    <w:rsid w:val="00397A57"/>
    <w:rsid w:val="003B2C3E"/>
    <w:rsid w:val="004613B9"/>
    <w:rsid w:val="00462969"/>
    <w:rsid w:val="004F7477"/>
    <w:rsid w:val="0055566C"/>
    <w:rsid w:val="006475EF"/>
    <w:rsid w:val="006A32D9"/>
    <w:rsid w:val="006B5C31"/>
    <w:rsid w:val="006D15B0"/>
    <w:rsid w:val="00703C6B"/>
    <w:rsid w:val="007318D4"/>
    <w:rsid w:val="00763599"/>
    <w:rsid w:val="007E3370"/>
    <w:rsid w:val="00810A85"/>
    <w:rsid w:val="00847E55"/>
    <w:rsid w:val="00857CC5"/>
    <w:rsid w:val="008803C1"/>
    <w:rsid w:val="008A1010"/>
    <w:rsid w:val="008A1799"/>
    <w:rsid w:val="009431E0"/>
    <w:rsid w:val="0095102B"/>
    <w:rsid w:val="00986D86"/>
    <w:rsid w:val="0099201E"/>
    <w:rsid w:val="00A6740E"/>
    <w:rsid w:val="00B35FC4"/>
    <w:rsid w:val="00B54704"/>
    <w:rsid w:val="00B759B3"/>
    <w:rsid w:val="00C13E85"/>
    <w:rsid w:val="00C40F45"/>
    <w:rsid w:val="00C9299D"/>
    <w:rsid w:val="00C9401B"/>
    <w:rsid w:val="00D17BCF"/>
    <w:rsid w:val="00D34DA4"/>
    <w:rsid w:val="00D351D7"/>
    <w:rsid w:val="00D7209E"/>
    <w:rsid w:val="00D85325"/>
    <w:rsid w:val="00DC189A"/>
    <w:rsid w:val="00DE1848"/>
    <w:rsid w:val="00E4178C"/>
    <w:rsid w:val="00E47379"/>
    <w:rsid w:val="00E63009"/>
    <w:rsid w:val="00E7110E"/>
    <w:rsid w:val="00E7539E"/>
    <w:rsid w:val="00F21E8C"/>
    <w:rsid w:val="00F27DB4"/>
    <w:rsid w:val="00F7131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A183"/>
  <w15:chartTrackingRefBased/>
  <w15:docId w15:val="{71922A50-F0BE-F54F-AD8A-AEB9A09A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71317"/>
    <w:pPr>
      <w:spacing w:line="240" w:lineRule="atLeast"/>
    </w:pPr>
    <w:rPr>
      <w:rFonts w:eastAsia="Times New Roman"/>
    </w:rPr>
  </w:style>
  <w:style w:type="paragraph" w:styleId="Kop1">
    <w:name w:val="heading 1"/>
    <w:basedOn w:val="Standaard"/>
    <w:next w:val="Standaard"/>
    <w:link w:val="Kop1Char"/>
    <w:uiPriority w:val="9"/>
    <w:qFormat/>
    <w:rsid w:val="00234B05"/>
    <w:pPr>
      <w:spacing w:after="480"/>
      <w:outlineLvl w:val="0"/>
    </w:pPr>
    <w:rPr>
      <w:rFonts w:cs="Arial"/>
      <w:b/>
      <w:caps/>
    </w:rPr>
  </w:style>
  <w:style w:type="paragraph" w:styleId="Kop2">
    <w:name w:val="heading 2"/>
    <w:basedOn w:val="Kop1"/>
    <w:next w:val="Standaard"/>
    <w:link w:val="Kop2Char"/>
    <w:uiPriority w:val="9"/>
    <w:unhideWhenUsed/>
    <w:qFormat/>
    <w:rsid w:val="0099201E"/>
    <w:pPr>
      <w:spacing w:after="240"/>
      <w:outlineLvl w:val="1"/>
    </w:pPr>
    <w:rPr>
      <w:caps w:val="0"/>
    </w:rPr>
  </w:style>
  <w:style w:type="paragraph" w:styleId="Kop3">
    <w:name w:val="heading 3"/>
    <w:basedOn w:val="Kop2"/>
    <w:next w:val="Standaard"/>
    <w:link w:val="Kop3Char"/>
    <w:uiPriority w:val="9"/>
    <w:unhideWhenUsed/>
    <w:qFormat/>
    <w:rsid w:val="0099201E"/>
    <w:pPr>
      <w:spacing w:after="0"/>
      <w:outlineLvl w:val="2"/>
    </w:pPr>
    <w:rPr>
      <w:i/>
    </w:rPr>
  </w:style>
  <w:style w:type="paragraph" w:styleId="Kop4">
    <w:name w:val="heading 4"/>
    <w:basedOn w:val="Standaard"/>
    <w:next w:val="Standaard"/>
    <w:link w:val="Kop4Char"/>
    <w:uiPriority w:val="9"/>
    <w:semiHidden/>
    <w:unhideWhenUsed/>
    <w:rsid w:val="002126F6"/>
    <w:pPr>
      <w:keepNext/>
      <w:keepLines/>
      <w:tabs>
        <w:tab w:val="center" w:pos="567"/>
      </w:tab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rsid w:val="00C40F45"/>
    <w:pPr>
      <w:numPr>
        <w:numId w:val="13"/>
      </w:numPr>
      <w:tabs>
        <w:tab w:val="clear" w:pos="567"/>
      </w:tabs>
      <w:contextualSpacing/>
    </w:pPr>
    <w:rPr>
      <w:rFonts w:cs="Arial"/>
    </w:rPr>
  </w:style>
  <w:style w:type="character" w:customStyle="1" w:styleId="Kop1Char">
    <w:name w:val="Kop 1 Char"/>
    <w:basedOn w:val="Standaardalinea-lettertype"/>
    <w:link w:val="Kop1"/>
    <w:uiPriority w:val="9"/>
    <w:rsid w:val="00234B05"/>
    <w:rPr>
      <w:rFonts w:ascii="Arial" w:hAnsi="Arial" w:cs="Arial"/>
      <w:b/>
      <w:caps/>
      <w:sz w:val="20"/>
      <w:szCs w:val="20"/>
    </w:rPr>
  </w:style>
  <w:style w:type="character" w:customStyle="1" w:styleId="Kop2Char">
    <w:name w:val="Kop 2 Char"/>
    <w:basedOn w:val="Standaardalinea-lettertype"/>
    <w:link w:val="Kop2"/>
    <w:uiPriority w:val="9"/>
    <w:rsid w:val="0099201E"/>
    <w:rPr>
      <w:rFonts w:ascii="Arial" w:hAnsi="Arial" w:cs="Arial"/>
      <w:b/>
      <w:sz w:val="20"/>
      <w:szCs w:val="20"/>
    </w:rPr>
  </w:style>
  <w:style w:type="paragraph" w:styleId="Inhopg1">
    <w:name w:val="toc 1"/>
    <w:basedOn w:val="Standaard"/>
    <w:next w:val="Standaard"/>
    <w:autoRedefine/>
    <w:uiPriority w:val="39"/>
    <w:unhideWhenUsed/>
    <w:rsid w:val="002126F6"/>
    <w:pPr>
      <w:spacing w:after="100"/>
    </w:pPr>
    <w:rPr>
      <w:rFonts w:cs="Arial"/>
    </w:rPr>
  </w:style>
  <w:style w:type="paragraph" w:styleId="Inhopg2">
    <w:name w:val="toc 2"/>
    <w:basedOn w:val="Standaard"/>
    <w:next w:val="Standaard"/>
    <w:autoRedefine/>
    <w:uiPriority w:val="39"/>
    <w:unhideWhenUsed/>
    <w:rsid w:val="002126F6"/>
    <w:pPr>
      <w:spacing w:after="100"/>
      <w:ind w:left="200"/>
    </w:pPr>
    <w:rPr>
      <w:rFonts w:cs="Arial"/>
    </w:rPr>
  </w:style>
  <w:style w:type="character" w:styleId="Hyperlink">
    <w:name w:val="Hyperlink"/>
    <w:basedOn w:val="Standaardalinea-lettertype"/>
    <w:uiPriority w:val="99"/>
    <w:unhideWhenUsed/>
    <w:rsid w:val="002126F6"/>
    <w:rPr>
      <w:color w:val="0563C1" w:themeColor="hyperlink"/>
      <w:u w:val="single"/>
    </w:rPr>
  </w:style>
  <w:style w:type="character" w:customStyle="1" w:styleId="Kop3Char">
    <w:name w:val="Kop 3 Char"/>
    <w:basedOn w:val="Standaardalinea-lettertype"/>
    <w:link w:val="Kop3"/>
    <w:uiPriority w:val="9"/>
    <w:rsid w:val="0099201E"/>
    <w:rPr>
      <w:rFonts w:ascii="Arial" w:hAnsi="Arial" w:cs="Arial"/>
      <w:b/>
      <w:i/>
      <w:sz w:val="20"/>
      <w:szCs w:val="20"/>
    </w:rPr>
  </w:style>
  <w:style w:type="character" w:customStyle="1" w:styleId="Kop4Char">
    <w:name w:val="Kop 4 Char"/>
    <w:basedOn w:val="Standaardalinea-lettertype"/>
    <w:link w:val="Kop4"/>
    <w:uiPriority w:val="9"/>
    <w:semiHidden/>
    <w:rsid w:val="002126F6"/>
    <w:rPr>
      <w:rFonts w:asciiTheme="majorHAnsi" w:eastAsiaTheme="majorEastAsia" w:hAnsiTheme="majorHAnsi" w:cstheme="majorBidi"/>
      <w:i/>
      <w:iCs/>
      <w:color w:val="2F5496" w:themeColor="accent1" w:themeShade="BF"/>
      <w:sz w:val="20"/>
      <w:szCs w:val="20"/>
    </w:rPr>
  </w:style>
  <w:style w:type="paragraph" w:styleId="Koptekst">
    <w:name w:val="header"/>
    <w:basedOn w:val="Standaard"/>
    <w:link w:val="KoptekstChar"/>
    <w:unhideWhenUsed/>
    <w:rsid w:val="0099201E"/>
    <w:pPr>
      <w:tabs>
        <w:tab w:val="center" w:pos="4536"/>
        <w:tab w:val="right" w:pos="9072"/>
      </w:tabs>
      <w:spacing w:line="240" w:lineRule="auto"/>
    </w:pPr>
    <w:rPr>
      <w:rFonts w:cs="Arial"/>
    </w:rPr>
  </w:style>
  <w:style w:type="paragraph" w:styleId="Inhopg3">
    <w:name w:val="toc 3"/>
    <w:basedOn w:val="Standaard"/>
    <w:next w:val="Standaard"/>
    <w:autoRedefine/>
    <w:uiPriority w:val="39"/>
    <w:unhideWhenUsed/>
    <w:rsid w:val="00234B05"/>
    <w:pPr>
      <w:spacing w:after="100"/>
      <w:ind w:left="400"/>
    </w:pPr>
    <w:rPr>
      <w:rFonts w:cs="Arial"/>
    </w:rPr>
  </w:style>
  <w:style w:type="character" w:customStyle="1" w:styleId="KoptekstChar">
    <w:name w:val="Koptekst Char"/>
    <w:basedOn w:val="Standaardalinea-lettertype"/>
    <w:link w:val="Koptekst"/>
    <w:uiPriority w:val="99"/>
    <w:rsid w:val="0099201E"/>
    <w:rPr>
      <w:rFonts w:ascii="Arial" w:hAnsi="Arial" w:cs="Arial"/>
      <w:sz w:val="20"/>
      <w:szCs w:val="20"/>
    </w:rPr>
  </w:style>
  <w:style w:type="paragraph" w:styleId="Voettekst">
    <w:name w:val="footer"/>
    <w:basedOn w:val="Standaard"/>
    <w:link w:val="VoettekstChar"/>
    <w:unhideWhenUsed/>
    <w:rsid w:val="0099201E"/>
    <w:pPr>
      <w:tabs>
        <w:tab w:val="center" w:pos="4536"/>
        <w:tab w:val="right" w:pos="9072"/>
      </w:tabs>
      <w:spacing w:line="240" w:lineRule="auto"/>
    </w:pPr>
    <w:rPr>
      <w:rFonts w:cs="Arial"/>
    </w:rPr>
  </w:style>
  <w:style w:type="character" w:customStyle="1" w:styleId="VoettekstChar">
    <w:name w:val="Voettekst Char"/>
    <w:basedOn w:val="Standaardalinea-lettertype"/>
    <w:link w:val="Voettekst"/>
    <w:rsid w:val="0099201E"/>
    <w:rPr>
      <w:rFonts w:ascii="Arial" w:hAnsi="Arial" w:cs="Arial"/>
      <w:sz w:val="20"/>
      <w:szCs w:val="20"/>
    </w:rPr>
  </w:style>
  <w:style w:type="character" w:styleId="Paginanummer">
    <w:name w:val="page number"/>
    <w:basedOn w:val="Standaardalinea-lettertype"/>
    <w:unhideWhenUsed/>
    <w:rsid w:val="0099201E"/>
  </w:style>
  <w:style w:type="paragraph" w:customStyle="1" w:styleId="Opsom-cijfers">
    <w:name w:val="Opsom-cijfers"/>
    <w:basedOn w:val="Lijstalinea"/>
    <w:qFormat/>
    <w:rsid w:val="001E27BA"/>
    <w:pPr>
      <w:numPr>
        <w:numId w:val="17"/>
      </w:numPr>
    </w:pPr>
  </w:style>
  <w:style w:type="paragraph" w:customStyle="1" w:styleId="Opsom-streepjes">
    <w:name w:val="Opsom-streepjes"/>
    <w:basedOn w:val="Lijstalinea"/>
    <w:qFormat/>
    <w:rsid w:val="001E27BA"/>
  </w:style>
  <w:style w:type="paragraph" w:customStyle="1" w:styleId="ONDERNEMINGon">
    <w:name w:val="ONDERNEMING.on"/>
    <w:basedOn w:val="Standaard"/>
    <w:rsid w:val="006475EF"/>
    <w:pPr>
      <w:tabs>
        <w:tab w:val="left" w:pos="1701"/>
      </w:tabs>
      <w:spacing w:line="260" w:lineRule="exact"/>
      <w:ind w:left="1985" w:hanging="1985"/>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vonputman/Library/Group%20Containers/UBF8T346G9.Office/User%20Content.localized/Templates.localized/CAOLEO.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CAOLEO.dotx</Template>
  <TotalTime>5</TotalTime>
  <Pages>1</Pages>
  <Words>521</Words>
  <Characters>2870</Characters>
  <Application>Microsoft Office Word</Application>
  <DocSecurity>0</DocSecurity>
  <Lines>23</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Maryvon Putman</dc:creator>
  <cp:keywords/>
  <dc:description/>
  <cp:lastModifiedBy>Maryvon Putman</cp:lastModifiedBy>
  <cp:revision>10</cp:revision>
  <dcterms:created xsi:type="dcterms:W3CDTF">2020-02-28T13:02:00Z</dcterms:created>
  <dcterms:modified xsi:type="dcterms:W3CDTF">2021-02-05T07:48:00Z</dcterms:modified>
</cp:coreProperties>
</file>